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FB" w:rsidRDefault="00170A6F" w:rsidP="00170BFB">
      <w:pPr>
        <w:pStyle w:val="Heading1"/>
        <w:numPr>
          <w:ilvl w:val="0"/>
          <w:numId w:val="0"/>
        </w:numPr>
      </w:pPr>
      <w:r>
        <w:t>RESPONSE TO CONSULTATION</w:t>
      </w:r>
      <w:r w:rsidR="001E27FF">
        <w:t xml:space="preserve"> PAPER</w:t>
      </w:r>
    </w:p>
    <w:p w:rsidR="00D93A87" w:rsidRPr="00C61D79" w:rsidRDefault="00D93A87" w:rsidP="00D93A87">
      <w:pPr>
        <w:pStyle w:val="BodyText1"/>
        <w:numPr>
          <w:ilvl w:val="0"/>
          <w:numId w:val="0"/>
        </w:numPr>
        <w:rPr>
          <w:b/>
          <w:color w:val="FF0000"/>
        </w:rPr>
      </w:pPr>
      <w:r w:rsidRPr="00C61D79">
        <w:rPr>
          <w:b/>
          <w:color w:val="FF0000"/>
          <w:lang w:eastAsia="en-SG"/>
        </w:rPr>
        <w:t xml:space="preserve">Please note that </w:t>
      </w:r>
      <w:r>
        <w:rPr>
          <w:b/>
          <w:color w:val="FF0000"/>
          <w:lang w:eastAsia="en-SG"/>
        </w:rPr>
        <w:t>all submissions received</w:t>
      </w:r>
      <w:r w:rsidRPr="00C61D79">
        <w:rPr>
          <w:b/>
          <w:color w:val="FF0000"/>
          <w:lang w:eastAsia="en-SG"/>
        </w:rPr>
        <w:t xml:space="preserve"> will be published and attributed to </w:t>
      </w:r>
      <w:r>
        <w:rPr>
          <w:b/>
          <w:color w:val="FF0000"/>
          <w:lang w:eastAsia="en-SG"/>
        </w:rPr>
        <w:t>the respective respondents unless they expressly request MAS not to do so</w:t>
      </w:r>
      <w:r w:rsidRPr="00C61D79">
        <w:rPr>
          <w:b/>
          <w:color w:val="FF0000"/>
          <w:lang w:eastAsia="en-SG"/>
        </w:rPr>
        <w:t xml:space="preserve">.  As such, if </w:t>
      </w:r>
      <w:r>
        <w:rPr>
          <w:b/>
          <w:color w:val="FF0000"/>
          <w:lang w:eastAsia="en-SG"/>
        </w:rPr>
        <w:t>respondents</w:t>
      </w:r>
      <w:r w:rsidRPr="00C61D79">
        <w:rPr>
          <w:b/>
          <w:color w:val="FF0000"/>
          <w:lang w:eastAsia="en-SG"/>
        </w:rPr>
        <w:t xml:space="preserve"> would like</w:t>
      </w:r>
      <w:bookmarkStart w:id="0" w:name="_GoBack"/>
      <w:bookmarkEnd w:id="0"/>
      <w:r w:rsidRPr="00C61D79">
        <w:rPr>
          <w:b/>
          <w:color w:val="FF0000"/>
          <w:lang w:eastAsia="en-SG"/>
        </w:rPr>
        <w:t xml:space="preserve"> (</w:t>
      </w:r>
      <w:proofErr w:type="spellStart"/>
      <w:r w:rsidRPr="00C61D79">
        <w:rPr>
          <w:b/>
          <w:color w:val="FF0000"/>
          <w:lang w:eastAsia="en-SG"/>
        </w:rPr>
        <w:t>i</w:t>
      </w:r>
      <w:proofErr w:type="spellEnd"/>
      <w:r w:rsidRPr="00C61D79">
        <w:rPr>
          <w:b/>
          <w:color w:val="FF0000"/>
          <w:lang w:eastAsia="en-SG"/>
        </w:rPr>
        <w:t xml:space="preserve">) </w:t>
      </w:r>
      <w:r>
        <w:rPr>
          <w:b/>
          <w:color w:val="FF0000"/>
          <w:lang w:eastAsia="en-SG"/>
        </w:rPr>
        <w:t>their</w:t>
      </w:r>
      <w:r w:rsidRPr="00C61D79">
        <w:rPr>
          <w:b/>
          <w:color w:val="FF0000"/>
          <w:lang w:eastAsia="en-SG"/>
        </w:rPr>
        <w:t xml:space="preserve"> whole submission or part of it, or (ii) </w:t>
      </w:r>
      <w:r>
        <w:rPr>
          <w:b/>
          <w:color w:val="FF0000"/>
          <w:lang w:eastAsia="en-SG"/>
        </w:rPr>
        <w:t>their</w:t>
      </w:r>
      <w:r w:rsidRPr="00C61D79">
        <w:rPr>
          <w:b/>
          <w:color w:val="FF0000"/>
          <w:lang w:eastAsia="en-SG"/>
        </w:rPr>
        <w:t xml:space="preserve"> identity, or both, to be kept confidential, please expressly state so in </w:t>
      </w:r>
      <w:r>
        <w:rPr>
          <w:b/>
          <w:color w:val="FF0000"/>
          <w:lang w:eastAsia="en-SG"/>
        </w:rPr>
        <w:t>the</w:t>
      </w:r>
      <w:r w:rsidRPr="00C61D79">
        <w:rPr>
          <w:b/>
          <w:color w:val="FF0000"/>
          <w:lang w:eastAsia="en-SG"/>
        </w:rPr>
        <w:t xml:space="preserve"> submission</w:t>
      </w:r>
      <w:r>
        <w:rPr>
          <w:b/>
          <w:color w:val="FF0000"/>
          <w:lang w:eastAsia="en-SG"/>
        </w:rPr>
        <w:t xml:space="preserve"> to MAS</w:t>
      </w:r>
      <w:r w:rsidRPr="00C61D79">
        <w:rPr>
          <w:b/>
          <w:color w:val="FF0000"/>
          <w:lang w:eastAsia="en-SG"/>
        </w:rPr>
        <w:t>. In addition, MAS reserves the right not to publish any submission received where MAS considers it not in the public interest to do so, such as where the submission appears to be libellous or offensive.</w:t>
      </w:r>
    </w:p>
    <w:tbl>
      <w:tblPr>
        <w:tblStyle w:val="TableGrid"/>
        <w:tblW w:w="0" w:type="auto"/>
        <w:tblLook w:val="04A0" w:firstRow="1" w:lastRow="0" w:firstColumn="1" w:lastColumn="0" w:noHBand="0" w:noVBand="1"/>
      </w:tblPr>
      <w:tblGrid>
        <w:gridCol w:w="3188"/>
        <w:gridCol w:w="5471"/>
      </w:tblGrid>
      <w:tr w:rsidR="001E27FF" w:rsidTr="00170A6F">
        <w:tc>
          <w:tcPr>
            <w:tcW w:w="3227" w:type="dxa"/>
          </w:tcPr>
          <w:p w:rsidR="001E27FF" w:rsidRPr="001E27FF" w:rsidRDefault="001E27FF" w:rsidP="00170A6F">
            <w:pPr>
              <w:pStyle w:val="BodyText1"/>
              <w:numPr>
                <w:ilvl w:val="0"/>
                <w:numId w:val="0"/>
              </w:numPr>
              <w:rPr>
                <w:b/>
              </w:rPr>
            </w:pPr>
            <w:r w:rsidRPr="001E27FF">
              <w:rPr>
                <w:b/>
              </w:rPr>
              <w:t>Consultation topic:</w:t>
            </w:r>
          </w:p>
        </w:tc>
        <w:tc>
          <w:tcPr>
            <w:tcW w:w="5658" w:type="dxa"/>
          </w:tcPr>
          <w:p w:rsidR="001E27FF" w:rsidRDefault="00F50A4A" w:rsidP="00E52202">
            <w:pPr>
              <w:pStyle w:val="BodyText1"/>
              <w:numPr>
                <w:ilvl w:val="0"/>
                <w:numId w:val="0"/>
              </w:numPr>
            </w:pPr>
            <w:r>
              <w:t>Consultation Paper on Short Selling</w:t>
            </w:r>
          </w:p>
          <w:p w:rsidR="00F50A4A" w:rsidRDefault="00F50A4A" w:rsidP="00E52202">
            <w:pPr>
              <w:pStyle w:val="BodyText1"/>
              <w:numPr>
                <w:ilvl w:val="0"/>
                <w:numId w:val="0"/>
              </w:numPr>
            </w:pPr>
          </w:p>
        </w:tc>
      </w:tr>
      <w:tr w:rsidR="00170A6F" w:rsidTr="00170A6F">
        <w:tc>
          <w:tcPr>
            <w:tcW w:w="3227" w:type="dxa"/>
          </w:tcPr>
          <w:p w:rsidR="00170A6F" w:rsidRPr="00170A6F" w:rsidRDefault="00170A6F" w:rsidP="00170A6F">
            <w:pPr>
              <w:pStyle w:val="BodyText1"/>
              <w:numPr>
                <w:ilvl w:val="0"/>
                <w:numId w:val="0"/>
              </w:numPr>
              <w:rPr>
                <w:b/>
              </w:rPr>
            </w:pPr>
            <w:r w:rsidRPr="00170A6F">
              <w:rPr>
                <w:b/>
              </w:rPr>
              <w:t>Name</w:t>
            </w:r>
            <w:r w:rsidRPr="00170A6F">
              <w:rPr>
                <w:b/>
                <w:vertAlign w:val="superscript"/>
              </w:rPr>
              <w:t>1</w:t>
            </w:r>
            <w:r w:rsidRPr="00170A6F">
              <w:rPr>
                <w:b/>
              </w:rPr>
              <w:t xml:space="preserve">/Organisation: </w:t>
            </w:r>
          </w:p>
          <w:p w:rsidR="00170A6F" w:rsidRPr="00170A6F" w:rsidRDefault="00170A6F" w:rsidP="00170A6F">
            <w:pPr>
              <w:pStyle w:val="BodyText1"/>
              <w:numPr>
                <w:ilvl w:val="0"/>
                <w:numId w:val="0"/>
              </w:numPr>
            </w:pPr>
            <w:r w:rsidRPr="00170A6F">
              <w:rPr>
                <w:sz w:val="20"/>
                <w:vertAlign w:val="superscript"/>
              </w:rPr>
              <w:t>1</w:t>
            </w:r>
            <w:r w:rsidRPr="00170A6F">
              <w:rPr>
                <w:sz w:val="20"/>
              </w:rPr>
              <w:t>if responding in a personal capacity</w:t>
            </w:r>
          </w:p>
        </w:tc>
        <w:tc>
          <w:tcPr>
            <w:tcW w:w="5658" w:type="dxa"/>
          </w:tcPr>
          <w:p w:rsidR="00170A6F" w:rsidRDefault="00170A6F" w:rsidP="00170BFB">
            <w:pPr>
              <w:pStyle w:val="BodyText1"/>
              <w:numPr>
                <w:ilvl w:val="0"/>
                <w:numId w:val="0"/>
              </w:numPr>
            </w:pPr>
          </w:p>
        </w:tc>
      </w:tr>
      <w:tr w:rsidR="001E27FF" w:rsidTr="00170A6F">
        <w:tc>
          <w:tcPr>
            <w:tcW w:w="3227" w:type="dxa"/>
          </w:tcPr>
          <w:p w:rsidR="001E27FF" w:rsidRDefault="001E27FF" w:rsidP="001E27FF">
            <w:pPr>
              <w:pStyle w:val="BodyText1"/>
              <w:numPr>
                <w:ilvl w:val="0"/>
                <w:numId w:val="0"/>
              </w:numPr>
              <w:rPr>
                <w:b/>
              </w:rPr>
            </w:pPr>
            <w:r>
              <w:rPr>
                <w:b/>
              </w:rPr>
              <w:t>Contact number for any clarifications:</w:t>
            </w:r>
          </w:p>
        </w:tc>
        <w:tc>
          <w:tcPr>
            <w:tcW w:w="5658" w:type="dxa"/>
          </w:tcPr>
          <w:p w:rsidR="001E27FF" w:rsidRDefault="001E27FF" w:rsidP="00170BFB">
            <w:pPr>
              <w:pStyle w:val="BodyText1"/>
              <w:numPr>
                <w:ilvl w:val="0"/>
                <w:numId w:val="0"/>
              </w:numPr>
            </w:pPr>
          </w:p>
        </w:tc>
      </w:tr>
      <w:tr w:rsidR="00085A73" w:rsidTr="00170A6F">
        <w:tc>
          <w:tcPr>
            <w:tcW w:w="3227" w:type="dxa"/>
          </w:tcPr>
          <w:p w:rsidR="00085A73" w:rsidRPr="00170A6F" w:rsidRDefault="00085A73" w:rsidP="00170A6F">
            <w:pPr>
              <w:pStyle w:val="BodyText1"/>
              <w:numPr>
                <w:ilvl w:val="0"/>
                <w:numId w:val="0"/>
              </w:numPr>
              <w:rPr>
                <w:b/>
              </w:rPr>
            </w:pPr>
            <w:r>
              <w:rPr>
                <w:b/>
              </w:rPr>
              <w:t>Email address for any clarifications:</w:t>
            </w:r>
          </w:p>
        </w:tc>
        <w:tc>
          <w:tcPr>
            <w:tcW w:w="5658" w:type="dxa"/>
          </w:tcPr>
          <w:p w:rsidR="00085A73" w:rsidRDefault="00085A73" w:rsidP="00170BFB">
            <w:pPr>
              <w:pStyle w:val="BodyText1"/>
              <w:numPr>
                <w:ilvl w:val="0"/>
                <w:numId w:val="0"/>
              </w:numPr>
            </w:pPr>
          </w:p>
        </w:tc>
      </w:tr>
      <w:tr w:rsidR="00170A6F" w:rsidTr="00085A73">
        <w:tc>
          <w:tcPr>
            <w:tcW w:w="8885" w:type="dxa"/>
            <w:gridSpan w:val="2"/>
            <w:shd w:val="clear" w:color="auto" w:fill="D9D9D9" w:themeFill="background1" w:themeFillShade="D9"/>
          </w:tcPr>
          <w:p w:rsidR="00170A6F" w:rsidRPr="00261144" w:rsidRDefault="00170A6F" w:rsidP="00170A6F">
            <w:pPr>
              <w:jc w:val="center"/>
              <w:rPr>
                <w:b/>
                <w:sz w:val="24"/>
                <w:lang w:val="en-GB"/>
              </w:rPr>
            </w:pPr>
            <w:r w:rsidRPr="00261144">
              <w:rPr>
                <w:b/>
                <w:sz w:val="24"/>
              </w:rPr>
              <w:t>Confidentiality</w:t>
            </w:r>
          </w:p>
        </w:tc>
      </w:tr>
      <w:tr w:rsidR="00170A6F" w:rsidTr="00170A6F">
        <w:tc>
          <w:tcPr>
            <w:tcW w:w="3227" w:type="dxa"/>
          </w:tcPr>
          <w:p w:rsidR="00170A6F" w:rsidRDefault="00170A6F" w:rsidP="00261144">
            <w:pPr>
              <w:pStyle w:val="BodyText1"/>
              <w:numPr>
                <w:ilvl w:val="0"/>
                <w:numId w:val="0"/>
              </w:numPr>
            </w:pPr>
            <w:r>
              <w:t xml:space="preserve">I wish to keep </w:t>
            </w:r>
            <w:r w:rsidR="00261144">
              <w:t>the following confidential</w:t>
            </w:r>
            <w:r>
              <w:t>:</w:t>
            </w:r>
            <w:r w:rsidR="00261144">
              <w:t xml:space="preserve"> </w:t>
            </w:r>
          </w:p>
        </w:tc>
        <w:tc>
          <w:tcPr>
            <w:tcW w:w="5658" w:type="dxa"/>
          </w:tcPr>
          <w:p w:rsidR="00170A6F" w:rsidRDefault="00170A6F" w:rsidP="00085A73">
            <w:pPr>
              <w:rPr>
                <w:lang w:val="en-GB"/>
              </w:rPr>
            </w:pPr>
          </w:p>
          <w:p w:rsidR="00085A73" w:rsidRDefault="00085A73" w:rsidP="00085A73">
            <w:pPr>
              <w:rPr>
                <w:lang w:val="en-GB"/>
              </w:rPr>
            </w:pPr>
          </w:p>
          <w:p w:rsidR="00085A73" w:rsidRDefault="00085A73" w:rsidP="00085A73">
            <w:pPr>
              <w:rPr>
                <w:lang w:val="en-GB"/>
              </w:rPr>
            </w:pPr>
          </w:p>
          <w:p w:rsidR="00085A73" w:rsidRDefault="00085A73" w:rsidP="00085A73">
            <w:pPr>
              <w:rPr>
                <w:lang w:val="en-GB"/>
              </w:rPr>
            </w:pPr>
          </w:p>
          <w:p w:rsidR="001E27FF" w:rsidRDefault="001E27FF" w:rsidP="00085A73">
            <w:pPr>
              <w:rPr>
                <w:i/>
                <w:sz w:val="20"/>
                <w:lang w:val="en-GB"/>
              </w:rPr>
            </w:pPr>
          </w:p>
          <w:p w:rsidR="00085A73" w:rsidRPr="00085A73" w:rsidRDefault="00085A73" w:rsidP="001E27FF">
            <w:pPr>
              <w:rPr>
                <w:i/>
                <w:lang w:val="en-GB"/>
              </w:rPr>
            </w:pPr>
            <w:r w:rsidRPr="00085A73">
              <w:rPr>
                <w:i/>
                <w:sz w:val="20"/>
                <w:lang w:val="en-GB"/>
              </w:rPr>
              <w:t xml:space="preserve">(Please </w:t>
            </w:r>
            <w:r w:rsidR="001E27FF">
              <w:rPr>
                <w:i/>
                <w:sz w:val="20"/>
                <w:lang w:val="en-GB"/>
              </w:rPr>
              <w:t>indicate any parts of your submission you would like to be kept confidential, or if you would like your identity to be kept confidential. Your contact information will not be published.</w:t>
            </w:r>
            <w:r w:rsidRPr="00085A73">
              <w:rPr>
                <w:i/>
                <w:sz w:val="20"/>
                <w:lang w:val="en-GB"/>
              </w:rPr>
              <w:t>)</w:t>
            </w:r>
          </w:p>
        </w:tc>
      </w:tr>
    </w:tbl>
    <w:p w:rsidR="00170BFB" w:rsidRDefault="00170BFB" w:rsidP="00170BFB">
      <w:pPr>
        <w:pStyle w:val="BodyText1"/>
        <w:numPr>
          <w:ilvl w:val="0"/>
          <w:numId w:val="0"/>
        </w:numPr>
      </w:pPr>
    </w:p>
    <w:p w:rsidR="00E52202" w:rsidRDefault="00E52202">
      <w:pPr>
        <w:rPr>
          <w:b/>
          <w:sz w:val="24"/>
          <w:lang w:val="en-GB"/>
        </w:rPr>
      </w:pPr>
      <w:r>
        <w:rPr>
          <w:b/>
        </w:rPr>
        <w:br w:type="page"/>
      </w:r>
    </w:p>
    <w:p w:rsidR="00085A73" w:rsidRDefault="00085A73" w:rsidP="00F50A4A">
      <w:pPr>
        <w:pStyle w:val="BodyText1"/>
        <w:numPr>
          <w:ilvl w:val="0"/>
          <w:numId w:val="0"/>
        </w:numPr>
        <w:spacing w:before="0" w:after="0"/>
        <w:rPr>
          <w:b/>
        </w:rPr>
      </w:pPr>
      <w:r w:rsidRPr="00085A73">
        <w:rPr>
          <w:b/>
        </w:rPr>
        <w:lastRenderedPageBreak/>
        <w:t>General comments:</w:t>
      </w:r>
    </w:p>
    <w:p w:rsidR="00085A73" w:rsidRDefault="00085A73" w:rsidP="00F50A4A">
      <w:pPr>
        <w:pStyle w:val="BodyText1"/>
        <w:numPr>
          <w:ilvl w:val="0"/>
          <w:numId w:val="0"/>
        </w:numPr>
        <w:spacing w:before="0" w:after="0"/>
      </w:pPr>
    </w:p>
    <w:p w:rsidR="00085A73" w:rsidRDefault="00085A73" w:rsidP="00F50A4A">
      <w:pPr>
        <w:pStyle w:val="BodyText1"/>
        <w:numPr>
          <w:ilvl w:val="0"/>
          <w:numId w:val="0"/>
        </w:numPr>
        <w:spacing w:before="0" w:after="0"/>
      </w:pPr>
    </w:p>
    <w:p w:rsidR="00085A73" w:rsidRDefault="00085A73" w:rsidP="00F50A4A">
      <w:pPr>
        <w:pStyle w:val="BodyText1"/>
        <w:numPr>
          <w:ilvl w:val="0"/>
          <w:numId w:val="0"/>
        </w:numPr>
        <w:spacing w:before="0" w:after="0"/>
      </w:pPr>
    </w:p>
    <w:p w:rsidR="00F50A4A" w:rsidRDefault="00F50A4A" w:rsidP="00F50A4A">
      <w:pPr>
        <w:pStyle w:val="BodyText1"/>
        <w:numPr>
          <w:ilvl w:val="0"/>
          <w:numId w:val="0"/>
        </w:numPr>
        <w:spacing w:before="0" w:after="0"/>
      </w:pPr>
    </w:p>
    <w:p w:rsidR="00F50A4A" w:rsidRDefault="00F50A4A" w:rsidP="00F50A4A">
      <w:pPr>
        <w:pStyle w:val="BodyText1"/>
        <w:numPr>
          <w:ilvl w:val="0"/>
          <w:numId w:val="0"/>
        </w:numPr>
        <w:spacing w:before="0" w:after="0"/>
        <w:rPr>
          <w:b/>
        </w:rPr>
      </w:pPr>
      <w:r w:rsidRPr="00F50A4A">
        <w:rPr>
          <w:b/>
        </w:rPr>
        <w:t>Questi</w:t>
      </w:r>
      <w:r>
        <w:rPr>
          <w:b/>
        </w:rPr>
        <w:t xml:space="preserve">on 1. </w:t>
      </w:r>
      <w:r w:rsidRPr="00F50A4A">
        <w:rPr>
          <w:b/>
        </w:rPr>
        <w:t>MAS seeks comments on the scope of capital market products that will be subject to short selling reporting requirements, specifically on the proposal to scope in both primary listed shares and certain spec</w:t>
      </w:r>
      <w:r>
        <w:rPr>
          <w:b/>
        </w:rPr>
        <w:t>ified secondary listed shares.</w:t>
      </w:r>
    </w:p>
    <w:p w:rsidR="00F50A4A" w:rsidRDefault="00F50A4A" w:rsidP="00F50A4A">
      <w:pPr>
        <w:pStyle w:val="BodyText1"/>
        <w:numPr>
          <w:ilvl w:val="0"/>
          <w:numId w:val="0"/>
        </w:numPr>
        <w:spacing w:before="0" w:after="0"/>
      </w:pPr>
      <w:r>
        <w:t>&lt;Please fill in your response to each question in the blank space below the question.&gt;</w:t>
      </w:r>
    </w:p>
    <w:p w:rsidR="00F50A4A" w:rsidRDefault="00F50A4A" w:rsidP="00F50A4A">
      <w:pPr>
        <w:pStyle w:val="BodyText1"/>
        <w:numPr>
          <w:ilvl w:val="0"/>
          <w:numId w:val="0"/>
        </w:numPr>
        <w:spacing w:before="0" w:after="0"/>
        <w:rPr>
          <w:b/>
        </w:rPr>
      </w:pPr>
    </w:p>
    <w:p w:rsidR="00F50A4A" w:rsidRDefault="00F50A4A" w:rsidP="00F50A4A">
      <w:pPr>
        <w:pStyle w:val="BodyText1"/>
        <w:numPr>
          <w:ilvl w:val="0"/>
          <w:numId w:val="0"/>
        </w:numPr>
        <w:spacing w:before="0" w:after="0"/>
        <w:rPr>
          <w:b/>
        </w:rPr>
      </w:pPr>
    </w:p>
    <w:p w:rsidR="00F50A4A" w:rsidRDefault="00F50A4A" w:rsidP="00F50A4A">
      <w:pPr>
        <w:pStyle w:val="BodyText1"/>
        <w:numPr>
          <w:ilvl w:val="0"/>
          <w:numId w:val="0"/>
        </w:numPr>
        <w:spacing w:before="0" w:after="0"/>
        <w:rPr>
          <w:b/>
        </w:rPr>
      </w:pPr>
    </w:p>
    <w:p w:rsidR="00F50A4A" w:rsidRPr="00F50A4A" w:rsidRDefault="00F50A4A" w:rsidP="00F50A4A">
      <w:pPr>
        <w:pStyle w:val="BodyText1"/>
        <w:numPr>
          <w:ilvl w:val="0"/>
          <w:numId w:val="0"/>
        </w:numPr>
        <w:spacing w:before="0" w:after="0"/>
        <w:rPr>
          <w:b/>
        </w:rPr>
      </w:pPr>
    </w:p>
    <w:p w:rsidR="00F50A4A" w:rsidRPr="00F50A4A" w:rsidRDefault="00F50A4A" w:rsidP="00F50A4A">
      <w:pPr>
        <w:pStyle w:val="BodyText1"/>
        <w:numPr>
          <w:ilvl w:val="0"/>
          <w:numId w:val="0"/>
        </w:numPr>
        <w:spacing w:before="0" w:after="0"/>
        <w:rPr>
          <w:b/>
        </w:rPr>
      </w:pPr>
      <w:r>
        <w:rPr>
          <w:b/>
        </w:rPr>
        <w:t xml:space="preserve">Question 2. </w:t>
      </w:r>
      <w:r w:rsidRPr="00F50A4A">
        <w:rPr>
          <w:b/>
        </w:rPr>
        <w:t>MAS seeks comments on the proposed requirements to di</w:t>
      </w:r>
      <w:r>
        <w:rPr>
          <w:b/>
        </w:rPr>
        <w:t>sclose short sell orders.</w:t>
      </w:r>
    </w:p>
    <w:p w:rsidR="00F50A4A" w:rsidRDefault="00F50A4A" w:rsidP="00F50A4A">
      <w:pPr>
        <w:pStyle w:val="BodyText1"/>
        <w:numPr>
          <w:ilvl w:val="0"/>
          <w:numId w:val="0"/>
        </w:numPr>
        <w:spacing w:before="0" w:after="0"/>
        <w:rPr>
          <w:b/>
        </w:rPr>
      </w:pPr>
    </w:p>
    <w:p w:rsidR="00F50A4A" w:rsidRDefault="00F50A4A" w:rsidP="00F50A4A">
      <w:pPr>
        <w:pStyle w:val="BodyText1"/>
        <w:numPr>
          <w:ilvl w:val="0"/>
          <w:numId w:val="0"/>
        </w:numPr>
        <w:spacing w:before="0" w:after="0"/>
        <w:rPr>
          <w:b/>
        </w:rPr>
      </w:pPr>
    </w:p>
    <w:p w:rsidR="00F50A4A" w:rsidRDefault="00F50A4A" w:rsidP="00F50A4A">
      <w:pPr>
        <w:pStyle w:val="BodyText1"/>
        <w:numPr>
          <w:ilvl w:val="0"/>
          <w:numId w:val="0"/>
        </w:numPr>
        <w:spacing w:before="0" w:after="0"/>
        <w:rPr>
          <w:b/>
        </w:rPr>
      </w:pPr>
    </w:p>
    <w:p w:rsidR="00F50A4A" w:rsidRDefault="00F50A4A" w:rsidP="00F50A4A">
      <w:pPr>
        <w:pStyle w:val="BodyText1"/>
        <w:numPr>
          <w:ilvl w:val="0"/>
          <w:numId w:val="0"/>
        </w:numPr>
        <w:spacing w:before="0" w:after="0"/>
        <w:rPr>
          <w:b/>
        </w:rPr>
      </w:pPr>
    </w:p>
    <w:p w:rsidR="00F50A4A" w:rsidRPr="00F50A4A" w:rsidRDefault="00F50A4A" w:rsidP="00F50A4A">
      <w:pPr>
        <w:pStyle w:val="BodyText1"/>
        <w:numPr>
          <w:ilvl w:val="0"/>
          <w:numId w:val="0"/>
        </w:numPr>
        <w:spacing w:before="0" w:after="0"/>
        <w:rPr>
          <w:b/>
        </w:rPr>
      </w:pPr>
      <w:r>
        <w:rPr>
          <w:b/>
        </w:rPr>
        <w:t xml:space="preserve">Question 3. </w:t>
      </w:r>
      <w:r w:rsidRPr="00F50A4A">
        <w:rPr>
          <w:b/>
        </w:rPr>
        <w:t xml:space="preserve">MAS seeks comments on the proposed requirements to report short positions, in particular: </w:t>
      </w:r>
    </w:p>
    <w:p w:rsidR="00F50A4A" w:rsidRPr="00F50A4A" w:rsidRDefault="00F50A4A" w:rsidP="00F50A4A">
      <w:pPr>
        <w:pStyle w:val="BodyText1"/>
        <w:numPr>
          <w:ilvl w:val="0"/>
          <w:numId w:val="25"/>
        </w:numPr>
        <w:spacing w:before="0" w:after="0"/>
        <w:rPr>
          <w:b/>
        </w:rPr>
      </w:pPr>
      <w:r w:rsidRPr="00F50A4A">
        <w:rPr>
          <w:b/>
        </w:rPr>
        <w:t>for reporting responsibility to lie with the legal owner of the short positions;</w:t>
      </w:r>
    </w:p>
    <w:p w:rsidR="00F50A4A" w:rsidRPr="00F50A4A" w:rsidRDefault="00F50A4A" w:rsidP="00F50A4A">
      <w:pPr>
        <w:pStyle w:val="BodyText1"/>
        <w:numPr>
          <w:ilvl w:val="0"/>
          <w:numId w:val="25"/>
        </w:numPr>
        <w:spacing w:before="0" w:after="0"/>
        <w:rPr>
          <w:b/>
        </w:rPr>
      </w:pPr>
      <w:r w:rsidRPr="00F50A4A">
        <w:rPr>
          <w:b/>
        </w:rPr>
        <w:t>for designated market makers to be exempted from the requirement to report short positions; and</w:t>
      </w:r>
    </w:p>
    <w:p w:rsidR="00F50A4A" w:rsidRPr="00F50A4A" w:rsidRDefault="00F50A4A" w:rsidP="00F50A4A">
      <w:pPr>
        <w:pStyle w:val="BodyText1"/>
        <w:numPr>
          <w:ilvl w:val="0"/>
          <w:numId w:val="25"/>
        </w:numPr>
        <w:spacing w:before="0" w:after="0"/>
        <w:rPr>
          <w:b/>
        </w:rPr>
      </w:pPr>
      <w:r w:rsidRPr="00F50A4A">
        <w:rPr>
          <w:b/>
        </w:rPr>
        <w:t>whether registered market makers should be required to report short positions or be exempted; and</w:t>
      </w:r>
    </w:p>
    <w:p w:rsidR="00F50A4A" w:rsidRPr="00F50A4A" w:rsidRDefault="00F50A4A" w:rsidP="00F50A4A">
      <w:pPr>
        <w:pStyle w:val="BodyText1"/>
        <w:numPr>
          <w:ilvl w:val="0"/>
          <w:numId w:val="25"/>
        </w:numPr>
        <w:spacing w:before="0" w:after="0"/>
        <w:rPr>
          <w:b/>
        </w:rPr>
      </w:pPr>
      <w:proofErr w:type="gramStart"/>
      <w:r w:rsidRPr="00F50A4A">
        <w:rPr>
          <w:b/>
        </w:rPr>
        <w:t>for</w:t>
      </w:r>
      <w:proofErr w:type="gramEnd"/>
      <w:r w:rsidRPr="00F50A4A">
        <w:rPr>
          <w:b/>
        </w:rPr>
        <w:t xml:space="preserve"> short positions to be reported two busines</w:t>
      </w:r>
      <w:r>
        <w:rPr>
          <w:b/>
        </w:rPr>
        <w:t>s days after the position day.</w:t>
      </w:r>
    </w:p>
    <w:p w:rsidR="00F50A4A" w:rsidRDefault="00F50A4A" w:rsidP="00F50A4A">
      <w:pPr>
        <w:pStyle w:val="BodyText1"/>
        <w:numPr>
          <w:ilvl w:val="0"/>
          <w:numId w:val="0"/>
        </w:numPr>
        <w:spacing w:before="0" w:after="0"/>
        <w:rPr>
          <w:b/>
        </w:rPr>
      </w:pPr>
    </w:p>
    <w:p w:rsidR="00F50A4A" w:rsidRDefault="00F50A4A" w:rsidP="00F50A4A">
      <w:pPr>
        <w:pStyle w:val="BodyText1"/>
        <w:numPr>
          <w:ilvl w:val="0"/>
          <w:numId w:val="0"/>
        </w:numPr>
        <w:spacing w:before="0" w:after="0"/>
        <w:rPr>
          <w:b/>
        </w:rPr>
      </w:pPr>
    </w:p>
    <w:p w:rsidR="00F50A4A" w:rsidRDefault="00F50A4A" w:rsidP="00F50A4A">
      <w:pPr>
        <w:pStyle w:val="BodyText1"/>
        <w:numPr>
          <w:ilvl w:val="0"/>
          <w:numId w:val="0"/>
        </w:numPr>
        <w:spacing w:before="0" w:after="0"/>
        <w:rPr>
          <w:b/>
        </w:rPr>
      </w:pPr>
    </w:p>
    <w:p w:rsidR="00F50A4A" w:rsidRDefault="00F50A4A" w:rsidP="00F50A4A">
      <w:pPr>
        <w:pStyle w:val="BodyText1"/>
        <w:numPr>
          <w:ilvl w:val="0"/>
          <w:numId w:val="0"/>
        </w:numPr>
        <w:spacing w:before="0" w:after="0"/>
        <w:rPr>
          <w:b/>
        </w:rPr>
      </w:pPr>
    </w:p>
    <w:p w:rsidR="00F50A4A" w:rsidRPr="00F50A4A" w:rsidRDefault="00F50A4A" w:rsidP="00F50A4A">
      <w:pPr>
        <w:pStyle w:val="BodyText1"/>
        <w:numPr>
          <w:ilvl w:val="0"/>
          <w:numId w:val="0"/>
        </w:numPr>
        <w:spacing w:before="0" w:after="0"/>
        <w:rPr>
          <w:b/>
        </w:rPr>
      </w:pPr>
      <w:r w:rsidRPr="00F50A4A">
        <w:rPr>
          <w:b/>
        </w:rPr>
        <w:t>Question 4.</w:t>
      </w:r>
      <w:r w:rsidRPr="00F50A4A">
        <w:rPr>
          <w:b/>
        </w:rPr>
        <w:tab/>
        <w:t xml:space="preserve">MAS seeks comments on the proposal for institutional entities with multiple trading desks to be given the flexibility to report at trading desk level instead of at entity level, provided: </w:t>
      </w:r>
    </w:p>
    <w:p w:rsidR="00F50A4A" w:rsidRPr="00F50A4A" w:rsidRDefault="00F50A4A" w:rsidP="00F50A4A">
      <w:pPr>
        <w:pStyle w:val="BodyText1"/>
        <w:numPr>
          <w:ilvl w:val="0"/>
          <w:numId w:val="27"/>
        </w:numPr>
        <w:spacing w:before="0" w:after="0"/>
        <w:rPr>
          <w:b/>
        </w:rPr>
      </w:pPr>
      <w:r w:rsidRPr="00F50A4A">
        <w:rPr>
          <w:b/>
        </w:rPr>
        <w:t xml:space="preserve">the trading desks make trading decisions independently of one another; </w:t>
      </w:r>
    </w:p>
    <w:p w:rsidR="00F50A4A" w:rsidRPr="00F50A4A" w:rsidRDefault="00F50A4A" w:rsidP="00F50A4A">
      <w:pPr>
        <w:pStyle w:val="BodyText1"/>
        <w:numPr>
          <w:ilvl w:val="0"/>
          <w:numId w:val="27"/>
        </w:numPr>
        <w:spacing w:before="0" w:after="0"/>
        <w:rPr>
          <w:b/>
        </w:rPr>
      </w:pPr>
      <w:r w:rsidRPr="00F50A4A">
        <w:rPr>
          <w:b/>
        </w:rPr>
        <w:t>aggregation and reporting will consistently be made at the trading desk level; and</w:t>
      </w:r>
    </w:p>
    <w:p w:rsidR="00F50A4A" w:rsidRPr="00F50A4A" w:rsidRDefault="00F50A4A" w:rsidP="00F50A4A">
      <w:pPr>
        <w:pStyle w:val="BodyText1"/>
        <w:numPr>
          <w:ilvl w:val="0"/>
          <w:numId w:val="27"/>
        </w:numPr>
        <w:spacing w:before="0" w:after="0"/>
        <w:rPr>
          <w:b/>
        </w:rPr>
      </w:pPr>
      <w:proofErr w:type="gramStart"/>
      <w:r w:rsidRPr="00F50A4A">
        <w:rPr>
          <w:b/>
        </w:rPr>
        <w:t>in</w:t>
      </w:r>
      <w:proofErr w:type="gramEnd"/>
      <w:r w:rsidRPr="00F50A4A">
        <w:rPr>
          <w:b/>
        </w:rPr>
        <w:t xml:space="preserve"> the case of short position reporting, the trading desks report all short positions even if these are less than the lower of (</w:t>
      </w:r>
      <w:proofErr w:type="spellStart"/>
      <w:r w:rsidRPr="00F50A4A">
        <w:rPr>
          <w:b/>
        </w:rPr>
        <w:t>i</w:t>
      </w:r>
      <w:proofErr w:type="spellEnd"/>
      <w:r w:rsidRPr="00F50A4A">
        <w:rPr>
          <w:b/>
        </w:rPr>
        <w:t xml:space="preserve">) 0.05% of each class of outstanding </w:t>
      </w:r>
      <w:r w:rsidRPr="00F50A4A">
        <w:rPr>
          <w:b/>
        </w:rPr>
        <w:lastRenderedPageBreak/>
        <w:t>shares, and (ii) S$1,000,000 in aggregate value of eac</w:t>
      </w:r>
      <w:r>
        <w:rPr>
          <w:b/>
        </w:rPr>
        <w:t>h class of outstanding shares.</w:t>
      </w:r>
    </w:p>
    <w:p w:rsidR="00F50A4A" w:rsidRDefault="00F50A4A" w:rsidP="00F50A4A">
      <w:pPr>
        <w:pStyle w:val="BodyText1"/>
        <w:numPr>
          <w:ilvl w:val="0"/>
          <w:numId w:val="0"/>
        </w:numPr>
        <w:spacing w:before="0" w:after="0"/>
        <w:rPr>
          <w:b/>
        </w:rPr>
      </w:pPr>
    </w:p>
    <w:p w:rsidR="00F50A4A" w:rsidRDefault="00F50A4A" w:rsidP="00F50A4A">
      <w:pPr>
        <w:pStyle w:val="BodyText1"/>
        <w:numPr>
          <w:ilvl w:val="0"/>
          <w:numId w:val="0"/>
        </w:numPr>
        <w:spacing w:before="0" w:after="0"/>
        <w:rPr>
          <w:b/>
        </w:rPr>
      </w:pPr>
    </w:p>
    <w:p w:rsidR="00F50A4A" w:rsidRDefault="00F50A4A" w:rsidP="00F50A4A">
      <w:pPr>
        <w:pStyle w:val="BodyText1"/>
        <w:numPr>
          <w:ilvl w:val="0"/>
          <w:numId w:val="0"/>
        </w:numPr>
        <w:spacing w:before="0" w:after="0"/>
        <w:rPr>
          <w:b/>
        </w:rPr>
      </w:pPr>
    </w:p>
    <w:p w:rsidR="00F50A4A" w:rsidRDefault="00F50A4A" w:rsidP="00F50A4A">
      <w:pPr>
        <w:pStyle w:val="BodyText1"/>
        <w:numPr>
          <w:ilvl w:val="0"/>
          <w:numId w:val="0"/>
        </w:numPr>
        <w:spacing w:before="0" w:after="0"/>
        <w:rPr>
          <w:b/>
        </w:rPr>
      </w:pPr>
    </w:p>
    <w:p w:rsidR="00F50A4A" w:rsidRPr="00F50A4A" w:rsidRDefault="00F50A4A" w:rsidP="00F50A4A">
      <w:pPr>
        <w:pStyle w:val="BodyText1"/>
        <w:numPr>
          <w:ilvl w:val="0"/>
          <w:numId w:val="0"/>
        </w:numPr>
        <w:spacing w:before="0" w:after="0"/>
        <w:rPr>
          <w:b/>
        </w:rPr>
      </w:pPr>
      <w:r w:rsidRPr="00F50A4A">
        <w:rPr>
          <w:b/>
        </w:rPr>
        <w:t>Question 5.</w:t>
      </w:r>
      <w:r w:rsidRPr="00F50A4A">
        <w:rPr>
          <w:b/>
        </w:rPr>
        <w:tab/>
        <w:t xml:space="preserve">MAS seeks comments on the proposal for investors with multiple fund managers, each with a discretionary mandate, to be given the flexibility to report at fund manager level instead of at entity level, provided: </w:t>
      </w:r>
    </w:p>
    <w:p w:rsidR="00F50A4A" w:rsidRPr="00F50A4A" w:rsidRDefault="00F50A4A" w:rsidP="00F50A4A">
      <w:pPr>
        <w:pStyle w:val="BodyText1"/>
        <w:numPr>
          <w:ilvl w:val="0"/>
          <w:numId w:val="29"/>
        </w:numPr>
        <w:spacing w:before="0" w:after="0"/>
        <w:rPr>
          <w:b/>
        </w:rPr>
      </w:pPr>
      <w:r w:rsidRPr="00F50A4A">
        <w:rPr>
          <w:b/>
        </w:rPr>
        <w:t xml:space="preserve">the fund managers make trading decisions independently of the investor; </w:t>
      </w:r>
    </w:p>
    <w:p w:rsidR="00F50A4A" w:rsidRPr="00F50A4A" w:rsidRDefault="00F50A4A" w:rsidP="00F50A4A">
      <w:pPr>
        <w:pStyle w:val="BodyText1"/>
        <w:numPr>
          <w:ilvl w:val="0"/>
          <w:numId w:val="29"/>
        </w:numPr>
        <w:spacing w:before="0" w:after="0"/>
        <w:rPr>
          <w:b/>
        </w:rPr>
      </w:pPr>
      <w:r w:rsidRPr="00F50A4A">
        <w:rPr>
          <w:b/>
        </w:rPr>
        <w:t>aggregation and reporting will consistently be made at the fund manager level; and</w:t>
      </w:r>
    </w:p>
    <w:p w:rsidR="00F50A4A" w:rsidRPr="00F50A4A" w:rsidRDefault="00F50A4A" w:rsidP="00F50A4A">
      <w:pPr>
        <w:pStyle w:val="BodyText1"/>
        <w:numPr>
          <w:ilvl w:val="0"/>
          <w:numId w:val="29"/>
        </w:numPr>
        <w:spacing w:before="0" w:after="0"/>
        <w:rPr>
          <w:b/>
        </w:rPr>
      </w:pPr>
      <w:r w:rsidRPr="00F50A4A">
        <w:rPr>
          <w:b/>
        </w:rPr>
        <w:t>in the case of short position reporting, each fund manager reports all short positions entered into for that investor, even if these are less than the lower of (</w:t>
      </w:r>
      <w:proofErr w:type="spellStart"/>
      <w:r w:rsidRPr="00F50A4A">
        <w:rPr>
          <w:b/>
        </w:rPr>
        <w:t>i</w:t>
      </w:r>
      <w:proofErr w:type="spellEnd"/>
      <w:r w:rsidRPr="00F50A4A">
        <w:rPr>
          <w:b/>
        </w:rPr>
        <w:t>) 0.05% of each class of outstanding shares, and (ii) S$1,000,000 in aggregate value of each</w:t>
      </w:r>
      <w:r>
        <w:rPr>
          <w:b/>
        </w:rPr>
        <w:t xml:space="preserve"> class of outstanding shares.</w:t>
      </w:r>
    </w:p>
    <w:p w:rsidR="00F50A4A" w:rsidRDefault="00F50A4A" w:rsidP="00F50A4A">
      <w:pPr>
        <w:pStyle w:val="BodyText1"/>
        <w:numPr>
          <w:ilvl w:val="0"/>
          <w:numId w:val="0"/>
        </w:numPr>
        <w:spacing w:before="0" w:after="0"/>
        <w:rPr>
          <w:b/>
        </w:rPr>
      </w:pPr>
    </w:p>
    <w:p w:rsidR="00F50A4A" w:rsidRDefault="00F50A4A" w:rsidP="00F50A4A">
      <w:pPr>
        <w:pStyle w:val="BodyText1"/>
        <w:numPr>
          <w:ilvl w:val="0"/>
          <w:numId w:val="0"/>
        </w:numPr>
        <w:spacing w:before="0" w:after="0"/>
        <w:rPr>
          <w:b/>
        </w:rPr>
      </w:pPr>
    </w:p>
    <w:p w:rsidR="00F50A4A" w:rsidRDefault="00F50A4A" w:rsidP="00F50A4A">
      <w:pPr>
        <w:pStyle w:val="BodyText1"/>
        <w:numPr>
          <w:ilvl w:val="0"/>
          <w:numId w:val="0"/>
        </w:numPr>
        <w:spacing w:before="0" w:after="0"/>
        <w:rPr>
          <w:b/>
        </w:rPr>
      </w:pPr>
    </w:p>
    <w:p w:rsidR="00F50A4A" w:rsidRDefault="00F50A4A" w:rsidP="00F50A4A">
      <w:pPr>
        <w:pStyle w:val="BodyText1"/>
        <w:numPr>
          <w:ilvl w:val="0"/>
          <w:numId w:val="0"/>
        </w:numPr>
        <w:spacing w:before="0" w:after="0"/>
        <w:rPr>
          <w:b/>
        </w:rPr>
      </w:pPr>
    </w:p>
    <w:p w:rsidR="001E27FF" w:rsidRDefault="00F50A4A" w:rsidP="00F50A4A">
      <w:pPr>
        <w:pStyle w:val="BodyText1"/>
        <w:numPr>
          <w:ilvl w:val="0"/>
          <w:numId w:val="0"/>
        </w:numPr>
        <w:spacing w:before="0" w:after="0"/>
        <w:rPr>
          <w:b/>
        </w:rPr>
      </w:pPr>
      <w:r w:rsidRPr="00F50A4A">
        <w:rPr>
          <w:b/>
        </w:rPr>
        <w:t>Question 6.</w:t>
      </w:r>
      <w:r w:rsidRPr="00F50A4A">
        <w:rPr>
          <w:b/>
        </w:rPr>
        <w:tab/>
        <w:t>MAS seeks comments on the prop</w:t>
      </w:r>
      <w:r>
        <w:rPr>
          <w:b/>
        </w:rPr>
        <w:t>osed implementation timeline.</w:t>
      </w:r>
    </w:p>
    <w:sectPr w:rsidR="001E27FF" w:rsidSect="00443656">
      <w:footerReference w:type="default" r:id="rId8"/>
      <w:footerReference w:type="first" r:id="rId9"/>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DFB" w:rsidRDefault="00302DFB" w:rsidP="00EA1935">
      <w:r>
        <w:separator/>
      </w:r>
    </w:p>
    <w:p w:rsidR="00302DFB" w:rsidRDefault="00302DFB"/>
  </w:endnote>
  <w:endnote w:type="continuationSeparator" w:id="0">
    <w:p w:rsidR="00302DFB" w:rsidRDefault="00302DFB" w:rsidP="00EA1935">
      <w:r>
        <w:continuationSeparator/>
      </w:r>
    </w:p>
    <w:p w:rsidR="00302DFB" w:rsidRDefault="00302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09608"/>
      <w:docPartObj>
        <w:docPartGallery w:val="Page Numbers (Bottom of Page)"/>
        <w:docPartUnique/>
      </w:docPartObj>
    </w:sdtPr>
    <w:sdtEndPr>
      <w:rPr>
        <w:noProof/>
      </w:rPr>
    </w:sdtEndPr>
    <w:sdtContent>
      <w:p w:rsidR="001E27FF" w:rsidRDefault="001E27FF">
        <w:pPr>
          <w:pStyle w:val="Footer"/>
          <w:jc w:val="right"/>
        </w:pPr>
        <w:r>
          <w:fldChar w:fldCharType="begin"/>
        </w:r>
        <w:r>
          <w:instrText xml:space="preserve"> PAGE   \* MERGEFORMAT </w:instrText>
        </w:r>
        <w:r>
          <w:fldChar w:fldCharType="separate"/>
        </w:r>
        <w:r w:rsidR="00F50A4A">
          <w:rPr>
            <w:noProof/>
          </w:rPr>
          <w:t>2</w:t>
        </w:r>
        <w:r>
          <w:rPr>
            <w:noProof/>
          </w:rPr>
          <w:fldChar w:fldCharType="end"/>
        </w:r>
      </w:p>
    </w:sdtContent>
  </w:sdt>
  <w:p w:rsidR="001E27FF" w:rsidRPr="001E27FF" w:rsidRDefault="001E27FF" w:rsidP="001E2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81" w:rsidRPr="000503C5" w:rsidRDefault="00D14D81" w:rsidP="00947A18">
    <w:pPr>
      <w:pStyle w:val="Footer"/>
      <w:pBdr>
        <w:bottom w:val="single" w:sz="4" w:space="1" w:color="auto"/>
      </w:pBdr>
      <w:ind w:right="26"/>
      <w:rPr>
        <w:rFonts w:cs="Calibri"/>
        <w:b/>
      </w:rPr>
    </w:pPr>
  </w:p>
  <w:p w:rsidR="00D14D81" w:rsidRPr="000503C5" w:rsidRDefault="00D14D81" w:rsidP="00947A18">
    <w:pPr>
      <w:pStyle w:val="Footer"/>
      <w:tabs>
        <w:tab w:val="right" w:pos="9000"/>
      </w:tabs>
      <w:ind w:right="26"/>
      <w:rPr>
        <w:rFonts w:cs="Calibri"/>
        <w:bCs/>
        <w:sz w:val="24"/>
      </w:rPr>
    </w:pPr>
  </w:p>
  <w:p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rsidR="00D14D81" w:rsidRPr="000503C5" w:rsidRDefault="00D14D81" w:rsidP="00947A18">
    <w:pPr>
      <w:pStyle w:val="Footer"/>
      <w:jc w:val="both"/>
      <w:rPr>
        <w:rFonts w:cs="Calibri"/>
        <w:bCs/>
        <w:sz w:val="24"/>
      </w:rPr>
    </w:pPr>
  </w:p>
  <w:p w:rsidR="00D14D81" w:rsidRPr="000503C5" w:rsidRDefault="00D14D81" w:rsidP="00947A18">
    <w:pPr>
      <w:pStyle w:val="Footer"/>
      <w:jc w:val="both"/>
      <w:rPr>
        <w:rFonts w:cs="Calibri"/>
        <w:bCs/>
        <w:sz w:val="24"/>
      </w:rPr>
    </w:pPr>
  </w:p>
  <w:p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rsidR="00D14D81" w:rsidRPr="000503C5" w:rsidRDefault="00D14D81" w:rsidP="00947A18">
    <w:pPr>
      <w:pStyle w:val="Footer"/>
      <w:jc w:val="both"/>
      <w:rPr>
        <w:rFonts w:cs="Calibri"/>
        <w:b/>
      </w:rPr>
    </w:pPr>
  </w:p>
  <w:p w:rsidR="00D14D81" w:rsidRPr="000503C5" w:rsidRDefault="00D14D81" w:rsidP="00947A18">
    <w:pPr>
      <w:pStyle w:val="Footer"/>
      <w:jc w:val="center"/>
      <w:rPr>
        <w:rFonts w:cs="Calibri"/>
        <w:sz w:val="20"/>
      </w:rPr>
    </w:pPr>
    <w:r w:rsidRPr="000503C5">
      <w:rPr>
        <w:rFonts w:cs="Calibri"/>
        <w:b/>
        <w:bCs/>
        <w:sz w:val="24"/>
      </w:rPr>
      <w:t>CONFIDENTIAL</w:t>
    </w:r>
  </w:p>
  <w:p w:rsidR="00D14D81" w:rsidRDefault="00D14D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DFB" w:rsidRDefault="00302DFB" w:rsidP="00EA1935">
      <w:r>
        <w:separator/>
      </w:r>
    </w:p>
    <w:p w:rsidR="00302DFB" w:rsidRDefault="00302DFB"/>
  </w:footnote>
  <w:footnote w:type="continuationSeparator" w:id="0">
    <w:p w:rsidR="00302DFB" w:rsidRDefault="00302DFB" w:rsidP="00EA1935">
      <w:r>
        <w:continuationSeparator/>
      </w:r>
    </w:p>
    <w:p w:rsidR="00302DFB" w:rsidRDefault="00302D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2BA"/>
    <w:multiLevelType w:val="hybridMultilevel"/>
    <w:tmpl w:val="D69A5464"/>
    <w:lvl w:ilvl="0" w:tplc="3C90C576">
      <w:start w:val="1"/>
      <w:numFmt w:val="lowerLetter"/>
      <w:lvlText w:val="(%1)"/>
      <w:lvlJc w:val="left"/>
      <w:pPr>
        <w:ind w:left="1215" w:hanging="855"/>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2"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22430CB6"/>
    <w:multiLevelType w:val="hybridMultilevel"/>
    <w:tmpl w:val="1AB87794"/>
    <w:lvl w:ilvl="0" w:tplc="D74E7C1E">
      <w:start w:val="1"/>
      <w:numFmt w:val="lowerLetter"/>
      <w:lvlText w:val="(%1)"/>
      <w:lvlJc w:val="left"/>
      <w:pPr>
        <w:ind w:left="1215" w:hanging="855"/>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15:restartNumberingAfterBreak="0">
    <w:nsid w:val="23EF4662"/>
    <w:multiLevelType w:val="hybridMultilevel"/>
    <w:tmpl w:val="403E1A38"/>
    <w:lvl w:ilvl="0" w:tplc="721E58E2">
      <w:start w:val="1"/>
      <w:numFmt w:val="lowerLetter"/>
      <w:lvlText w:val="(%1)"/>
      <w:lvlJc w:val="left"/>
      <w:pPr>
        <w:ind w:left="1215" w:hanging="855"/>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2F3621E"/>
    <w:multiLevelType w:val="hybridMultilevel"/>
    <w:tmpl w:val="E4923B1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91F2C4F"/>
    <w:multiLevelType w:val="hybridMultilevel"/>
    <w:tmpl w:val="008AED2C"/>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735F6A"/>
    <w:multiLevelType w:val="hybridMultilevel"/>
    <w:tmpl w:val="645A259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6617655"/>
    <w:multiLevelType w:val="multilevel"/>
    <w:tmpl w:val="D32CB5F2"/>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5"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2"/>
  </w:num>
  <w:num w:numId="2">
    <w:abstractNumId w:val="12"/>
  </w:num>
  <w:num w:numId="3">
    <w:abstractNumId w:val="1"/>
  </w:num>
  <w:num w:numId="4">
    <w:abstractNumId w:val="10"/>
  </w:num>
  <w:num w:numId="5">
    <w:abstractNumId w:val="14"/>
  </w:num>
  <w:num w:numId="6">
    <w:abstractNumId w:val="17"/>
  </w:num>
  <w:num w:numId="7">
    <w:abstractNumId w:val="5"/>
  </w:num>
  <w:num w:numId="8">
    <w:abstractNumId w:val="3"/>
  </w:num>
  <w:num w:numId="9">
    <w:abstractNumId w:val="15"/>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6"/>
  </w:num>
  <w:num w:numId="25">
    <w:abstractNumId w:val="8"/>
  </w:num>
  <w:num w:numId="26">
    <w:abstractNumId w:val="6"/>
  </w:num>
  <w:num w:numId="27">
    <w:abstractNumId w:val="11"/>
  </w:num>
  <w:num w:numId="28">
    <w:abstractNumId w:val="0"/>
  </w:num>
  <w:num w:numId="29">
    <w:abstractNumId w:val="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FB"/>
    <w:rsid w:val="00002CB3"/>
    <w:rsid w:val="00017E75"/>
    <w:rsid w:val="00034F53"/>
    <w:rsid w:val="000463A2"/>
    <w:rsid w:val="0006453C"/>
    <w:rsid w:val="00085A73"/>
    <w:rsid w:val="000920FE"/>
    <w:rsid w:val="000A5202"/>
    <w:rsid w:val="000C1124"/>
    <w:rsid w:val="000D0EBE"/>
    <w:rsid w:val="000E7595"/>
    <w:rsid w:val="000F48EF"/>
    <w:rsid w:val="000F7438"/>
    <w:rsid w:val="00104C84"/>
    <w:rsid w:val="001231F7"/>
    <w:rsid w:val="00140720"/>
    <w:rsid w:val="00170A6F"/>
    <w:rsid w:val="00170BFB"/>
    <w:rsid w:val="00175B0F"/>
    <w:rsid w:val="00191DEA"/>
    <w:rsid w:val="001944ED"/>
    <w:rsid w:val="001B686F"/>
    <w:rsid w:val="001B691D"/>
    <w:rsid w:val="001C1D32"/>
    <w:rsid w:val="001D1F2E"/>
    <w:rsid w:val="001E27FF"/>
    <w:rsid w:val="00224D1D"/>
    <w:rsid w:val="002340D9"/>
    <w:rsid w:val="00236E47"/>
    <w:rsid w:val="002374F7"/>
    <w:rsid w:val="00261144"/>
    <w:rsid w:val="00273DC9"/>
    <w:rsid w:val="00284453"/>
    <w:rsid w:val="002B0A10"/>
    <w:rsid w:val="002B79D0"/>
    <w:rsid w:val="002C663D"/>
    <w:rsid w:val="002D7ED7"/>
    <w:rsid w:val="002E4A49"/>
    <w:rsid w:val="002E7564"/>
    <w:rsid w:val="00302DFB"/>
    <w:rsid w:val="00395EB5"/>
    <w:rsid w:val="003960A6"/>
    <w:rsid w:val="003A4E9E"/>
    <w:rsid w:val="003A74A4"/>
    <w:rsid w:val="003B3B76"/>
    <w:rsid w:val="003E0C0D"/>
    <w:rsid w:val="003F1B06"/>
    <w:rsid w:val="0040070E"/>
    <w:rsid w:val="0040343A"/>
    <w:rsid w:val="00413623"/>
    <w:rsid w:val="004245DF"/>
    <w:rsid w:val="0043538D"/>
    <w:rsid w:val="00443656"/>
    <w:rsid w:val="00445175"/>
    <w:rsid w:val="0045299E"/>
    <w:rsid w:val="0046386C"/>
    <w:rsid w:val="00472B69"/>
    <w:rsid w:val="0047567C"/>
    <w:rsid w:val="004763F1"/>
    <w:rsid w:val="00495393"/>
    <w:rsid w:val="004D747B"/>
    <w:rsid w:val="004E0F9D"/>
    <w:rsid w:val="004F2DED"/>
    <w:rsid w:val="005149EC"/>
    <w:rsid w:val="0053512D"/>
    <w:rsid w:val="005E6F20"/>
    <w:rsid w:val="006032E0"/>
    <w:rsid w:val="0062022F"/>
    <w:rsid w:val="00625DDA"/>
    <w:rsid w:val="00637611"/>
    <w:rsid w:val="006504DD"/>
    <w:rsid w:val="00655588"/>
    <w:rsid w:val="006959E7"/>
    <w:rsid w:val="006C12F0"/>
    <w:rsid w:val="006D4570"/>
    <w:rsid w:val="006D7451"/>
    <w:rsid w:val="006E5511"/>
    <w:rsid w:val="006E5EFB"/>
    <w:rsid w:val="006F2019"/>
    <w:rsid w:val="007329FF"/>
    <w:rsid w:val="0075282E"/>
    <w:rsid w:val="00757E99"/>
    <w:rsid w:val="007A41A7"/>
    <w:rsid w:val="007A75C6"/>
    <w:rsid w:val="007E5624"/>
    <w:rsid w:val="007F5F17"/>
    <w:rsid w:val="00801547"/>
    <w:rsid w:val="00813185"/>
    <w:rsid w:val="008158AB"/>
    <w:rsid w:val="008302B9"/>
    <w:rsid w:val="0083648C"/>
    <w:rsid w:val="00845C81"/>
    <w:rsid w:val="00867F04"/>
    <w:rsid w:val="0089787D"/>
    <w:rsid w:val="008B5E5F"/>
    <w:rsid w:val="008E590A"/>
    <w:rsid w:val="00903282"/>
    <w:rsid w:val="00947A18"/>
    <w:rsid w:val="0097719F"/>
    <w:rsid w:val="009B5B1E"/>
    <w:rsid w:val="009C1790"/>
    <w:rsid w:val="009F2517"/>
    <w:rsid w:val="009F2E22"/>
    <w:rsid w:val="00A824F0"/>
    <w:rsid w:val="00A940C5"/>
    <w:rsid w:val="00AA01E6"/>
    <w:rsid w:val="00AA0D5D"/>
    <w:rsid w:val="00AA6C5A"/>
    <w:rsid w:val="00AD3DDF"/>
    <w:rsid w:val="00B00532"/>
    <w:rsid w:val="00B04603"/>
    <w:rsid w:val="00B115A3"/>
    <w:rsid w:val="00B162D2"/>
    <w:rsid w:val="00B52D64"/>
    <w:rsid w:val="00B639D4"/>
    <w:rsid w:val="00B73631"/>
    <w:rsid w:val="00B87796"/>
    <w:rsid w:val="00BA3789"/>
    <w:rsid w:val="00BA693C"/>
    <w:rsid w:val="00BC0735"/>
    <w:rsid w:val="00BE55EB"/>
    <w:rsid w:val="00BE6569"/>
    <w:rsid w:val="00BF2489"/>
    <w:rsid w:val="00C20B7D"/>
    <w:rsid w:val="00C24FB5"/>
    <w:rsid w:val="00C61D79"/>
    <w:rsid w:val="00C736B7"/>
    <w:rsid w:val="00C8176D"/>
    <w:rsid w:val="00C84745"/>
    <w:rsid w:val="00C9472A"/>
    <w:rsid w:val="00CC102C"/>
    <w:rsid w:val="00CC2EAF"/>
    <w:rsid w:val="00CD5BD2"/>
    <w:rsid w:val="00CF7598"/>
    <w:rsid w:val="00D01F0D"/>
    <w:rsid w:val="00D022B1"/>
    <w:rsid w:val="00D14D81"/>
    <w:rsid w:val="00D52064"/>
    <w:rsid w:val="00D704E9"/>
    <w:rsid w:val="00D7290E"/>
    <w:rsid w:val="00D7670F"/>
    <w:rsid w:val="00D93A87"/>
    <w:rsid w:val="00D94641"/>
    <w:rsid w:val="00DB1019"/>
    <w:rsid w:val="00DB3CA4"/>
    <w:rsid w:val="00DB4605"/>
    <w:rsid w:val="00E01A78"/>
    <w:rsid w:val="00E52202"/>
    <w:rsid w:val="00E95E65"/>
    <w:rsid w:val="00E978DD"/>
    <w:rsid w:val="00EA1935"/>
    <w:rsid w:val="00EE42FC"/>
    <w:rsid w:val="00EF1988"/>
    <w:rsid w:val="00F270BB"/>
    <w:rsid w:val="00F308D1"/>
    <w:rsid w:val="00F444DD"/>
    <w:rsid w:val="00F50A4A"/>
    <w:rsid w:val="00F56C2E"/>
    <w:rsid w:val="00F57BDF"/>
    <w:rsid w:val="00F614B1"/>
    <w:rsid w:val="00FA1275"/>
    <w:rsid w:val="00FA6D94"/>
    <w:rsid w:val="00FB17CF"/>
    <w:rsid w:val="00FB6510"/>
    <w:rsid w:val="00FE7885"/>
    <w:rsid w:val="00FF7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20511-A0B9-44B5-B126-3CC61729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FB"/>
    <w:rPr>
      <w:rFonts w:eastAsiaTheme="minorHAnsi"/>
      <w:lang w:val="en-SG" w:eastAsia="en-US"/>
    </w:rPr>
  </w:style>
  <w:style w:type="paragraph" w:styleId="Heading1">
    <w:name w:val="heading 1"/>
    <w:aliases w:val="Section Heading"/>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5"/>
      </w:numPr>
      <w:spacing w:before="240"/>
      <w:ind w:left="1582"/>
      <w:contextualSpacing/>
      <w:jc w:val="both"/>
    </w:pPr>
  </w:style>
  <w:style w:type="character" w:customStyle="1" w:styleId="BodyText2Char">
    <w:name w:val="Body Text 2 Char"/>
    <w:aliases w:val="Lettered List Char"/>
    <w:basedOn w:val="DefaultParagraphFont"/>
    <w:link w:val="BodyText2"/>
    <w:rsid w:val="004763F1"/>
    <w:rPr>
      <w:rFonts w:ascii="Calibri" w:eastAsia="Times New Roman" w:hAnsi="Calibri" w:cstheme="minorHAnsi"/>
      <w:sz w:val="28"/>
      <w:szCs w:val="24"/>
      <w:lang w:val="en-US"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_andrewtan\AppData\Roaming\Microsoft\Templates\Annex%20A%20-%20Management%20and%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66ED6-3FCD-4351-B988-F2326DE2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A - Management and Board Paper.dotx</Template>
  <TotalTime>4</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mas_andrewtan</dc:creator>
  <cp:lastModifiedBy>John Tan</cp:lastModifiedBy>
  <cp:revision>2</cp:revision>
  <dcterms:created xsi:type="dcterms:W3CDTF">2016-12-13T11:37:00Z</dcterms:created>
  <dcterms:modified xsi:type="dcterms:W3CDTF">2016-12-13T11:41:00Z</dcterms:modified>
</cp:coreProperties>
</file>