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6"/>
        <w:gridCol w:w="5473"/>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E246EE" w:rsidRDefault="00E246EE" w:rsidP="00E246EE">
            <w:pPr>
              <w:rPr>
                <w:sz w:val="20"/>
                <w:lang w:val="en-GB"/>
              </w:rPr>
            </w:pPr>
          </w:p>
          <w:p w:rsidR="00E246EE" w:rsidRPr="00E246EE" w:rsidRDefault="00E246EE" w:rsidP="00E246EE">
            <w:pPr>
              <w:rPr>
                <w:lang w:val="en-GB"/>
              </w:rPr>
            </w:pPr>
            <w:r w:rsidRPr="00E246EE">
              <w:rPr>
                <w:lang w:val="en-GB"/>
              </w:rPr>
              <w:t>Measures to address the risks posed by the use of sign-on incentives in the recruitment of financial advisory representatives</w:t>
            </w:r>
          </w:p>
          <w:p w:rsidR="001E27FF" w:rsidRDefault="001E27FF" w:rsidP="00E52202">
            <w:pPr>
              <w:pStyle w:val="BodyText1"/>
              <w:numPr>
                <w:ilvl w:val="0"/>
                <w:numId w:val="0"/>
              </w:numPr>
            </w:pP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246EE" w:rsidRDefault="00E52202">
      <w:pPr>
        <w:rPr>
          <w:b/>
          <w:sz w:val="24"/>
          <w:lang w:val="en-GB"/>
        </w:rPr>
      </w:pPr>
      <w:r>
        <w:rPr>
          <w:b/>
        </w:rPr>
        <w:br w:type="page"/>
      </w:r>
    </w:p>
    <w:tbl>
      <w:tblPr>
        <w:tblStyle w:val="TableGrid"/>
        <w:tblW w:w="0" w:type="auto"/>
        <w:tblLook w:val="04A0" w:firstRow="1" w:lastRow="0" w:firstColumn="1" w:lastColumn="0" w:noHBand="0" w:noVBand="1"/>
      </w:tblPr>
      <w:tblGrid>
        <w:gridCol w:w="8659"/>
      </w:tblGrid>
      <w:tr w:rsidR="00E246EE" w:rsidRPr="00FA7E33" w:rsidTr="00577A3F">
        <w:tc>
          <w:tcPr>
            <w:tcW w:w="8659" w:type="dxa"/>
            <w:hideMark/>
          </w:tcPr>
          <w:p w:rsidR="00E246EE" w:rsidRPr="00FA7E33" w:rsidRDefault="00E246EE" w:rsidP="00577A3F">
            <w:pPr>
              <w:pStyle w:val="BodyText1"/>
              <w:numPr>
                <w:ilvl w:val="0"/>
                <w:numId w:val="0"/>
              </w:numPr>
              <w:spacing w:before="120" w:after="120"/>
              <w:rPr>
                <w:rFonts w:cstheme="minorHAnsi"/>
                <w:b/>
                <w:szCs w:val="24"/>
              </w:rPr>
            </w:pPr>
            <w:r w:rsidRPr="00FA7E33">
              <w:rPr>
                <w:rFonts w:cstheme="minorHAnsi"/>
                <w:b/>
                <w:szCs w:val="24"/>
              </w:rPr>
              <w:lastRenderedPageBreak/>
              <w:t>General comments:</w:t>
            </w:r>
          </w:p>
          <w:p w:rsidR="00E246EE" w:rsidRPr="00FA7E33" w:rsidRDefault="00E246EE" w:rsidP="00577A3F">
            <w:pPr>
              <w:pStyle w:val="BodyText1"/>
              <w:numPr>
                <w:ilvl w:val="0"/>
                <w:numId w:val="0"/>
              </w:numPr>
              <w:spacing w:before="120" w:after="120"/>
              <w:rPr>
                <w:rFonts w:cstheme="minorHAnsi"/>
                <w:i/>
                <w:szCs w:val="24"/>
              </w:rPr>
            </w:pPr>
            <w:r w:rsidRPr="00FA7E33">
              <w:rPr>
                <w:rFonts w:cstheme="minorHAnsi"/>
                <w:i/>
                <w:szCs w:val="24"/>
              </w:rPr>
              <w:t>&lt;Please input comments here&gt;</w:t>
            </w:r>
          </w:p>
        </w:tc>
      </w:tr>
      <w:tr w:rsidR="00E246EE" w:rsidRPr="00FA7E33" w:rsidTr="00577A3F">
        <w:tc>
          <w:tcPr>
            <w:tcW w:w="8659" w:type="dxa"/>
            <w:hideMark/>
          </w:tcPr>
          <w:p w:rsidR="00E246EE" w:rsidRPr="007217F8" w:rsidRDefault="00E246EE" w:rsidP="00E246EE">
            <w:pPr>
              <w:pStyle w:val="Questions"/>
              <w:ind w:hanging="720"/>
              <w:rPr>
                <w:sz w:val="24"/>
                <w:szCs w:val="24"/>
              </w:rPr>
            </w:pPr>
            <w:bookmarkStart w:id="0" w:name="_Toc508187668"/>
            <w:bookmarkStart w:id="1" w:name="_Toc508187842"/>
            <w:r w:rsidRPr="005F7E42">
              <w:rPr>
                <w:sz w:val="24"/>
                <w:szCs w:val="24"/>
              </w:rPr>
              <w:t>MAS seeks comments on the following:</w:t>
            </w:r>
            <w:bookmarkEnd w:id="0"/>
            <w:bookmarkEnd w:id="1"/>
          </w:p>
          <w:p w:rsidR="00E246EE" w:rsidRDefault="00E246EE" w:rsidP="00E246EE">
            <w:pPr>
              <w:pStyle w:val="Questions"/>
              <w:numPr>
                <w:ilvl w:val="0"/>
                <w:numId w:val="31"/>
              </w:numPr>
              <w:ind w:left="738" w:hanging="378"/>
              <w:rPr>
                <w:sz w:val="24"/>
                <w:szCs w:val="24"/>
              </w:rPr>
            </w:pPr>
            <w:bookmarkStart w:id="2" w:name="_Toc508187669"/>
            <w:bookmarkStart w:id="3" w:name="_Toc508187843"/>
            <w:r w:rsidRPr="00B96FB9">
              <w:rPr>
                <w:sz w:val="24"/>
                <w:szCs w:val="24"/>
              </w:rPr>
              <w:t>Whether the cap on sales target should be extended beyond the first year</w:t>
            </w:r>
            <w:bookmarkEnd w:id="2"/>
            <w:bookmarkEnd w:id="3"/>
          </w:p>
          <w:p w:rsidR="00E246EE" w:rsidRPr="00E246EE" w:rsidRDefault="00E246EE" w:rsidP="00E246EE">
            <w:pPr>
              <w:pStyle w:val="Questions"/>
              <w:numPr>
                <w:ilvl w:val="0"/>
                <w:numId w:val="31"/>
              </w:numPr>
              <w:ind w:left="738" w:hanging="378"/>
              <w:rPr>
                <w:sz w:val="24"/>
                <w:szCs w:val="24"/>
              </w:rPr>
            </w:pPr>
            <w:bookmarkStart w:id="4" w:name="_Toc508187670"/>
            <w:bookmarkStart w:id="5" w:name="_Toc508187844"/>
            <w:r w:rsidRPr="00034BC5">
              <w:rPr>
                <w:sz w:val="24"/>
                <w:szCs w:val="24"/>
              </w:rPr>
              <w:t>Whether there are other factors (besides those that are set out in paragraph 3.3) that should be considered when setting sales targets for the second year</w:t>
            </w:r>
            <w:bookmarkEnd w:id="4"/>
            <w:bookmarkEnd w:id="5"/>
          </w:p>
          <w:p w:rsidR="00E246EE" w:rsidRPr="00FA7E33" w:rsidRDefault="00E246EE" w:rsidP="00577A3F">
            <w:pPr>
              <w:pStyle w:val="BodyText1"/>
              <w:numPr>
                <w:ilvl w:val="0"/>
                <w:numId w:val="0"/>
              </w:numPr>
              <w:spacing w:before="120" w:after="120"/>
              <w:rPr>
                <w:rFonts w:cstheme="minorHAnsi"/>
                <w:i/>
                <w:szCs w:val="24"/>
              </w:rPr>
            </w:pPr>
            <w:r w:rsidRPr="00FA7E33">
              <w:rPr>
                <w:rFonts w:cstheme="minorHAnsi"/>
                <w:i/>
                <w:szCs w:val="24"/>
              </w:rPr>
              <w:t>&lt;Please input comments here&gt;</w:t>
            </w:r>
          </w:p>
        </w:tc>
      </w:tr>
      <w:tr w:rsidR="00E246EE" w:rsidRPr="00FA7E33" w:rsidTr="00577A3F">
        <w:tc>
          <w:tcPr>
            <w:tcW w:w="8659" w:type="dxa"/>
            <w:hideMark/>
          </w:tcPr>
          <w:p w:rsidR="00E246EE" w:rsidRPr="00E246EE" w:rsidRDefault="00E246EE" w:rsidP="00E246EE">
            <w:pPr>
              <w:pStyle w:val="Questions"/>
              <w:ind w:hanging="720"/>
              <w:rPr>
                <w:sz w:val="24"/>
                <w:szCs w:val="24"/>
              </w:rPr>
            </w:pPr>
            <w:bookmarkStart w:id="6" w:name="_Toc508187671"/>
            <w:bookmarkStart w:id="7" w:name="_Toc508187845"/>
            <w:r w:rsidRPr="005F7E42">
              <w:rPr>
                <w:sz w:val="24"/>
                <w:szCs w:val="24"/>
              </w:rPr>
              <w:t>MAS seeks co</w:t>
            </w:r>
            <w:r w:rsidRPr="00E246EE">
              <w:rPr>
                <w:sz w:val="24"/>
                <w:szCs w:val="24"/>
              </w:rPr>
              <w:t>mments on the following:</w:t>
            </w:r>
            <w:bookmarkEnd w:id="6"/>
            <w:bookmarkEnd w:id="7"/>
          </w:p>
          <w:p w:rsidR="00E246EE" w:rsidRPr="00E246EE" w:rsidRDefault="00E246EE" w:rsidP="00E246EE">
            <w:pPr>
              <w:pStyle w:val="Questions"/>
              <w:numPr>
                <w:ilvl w:val="0"/>
                <w:numId w:val="35"/>
              </w:numPr>
              <w:spacing w:line="231" w:lineRule="auto"/>
              <w:ind w:left="738" w:right="160" w:hanging="425"/>
              <w:jc w:val="both"/>
              <w:rPr>
                <w:rFonts w:cstheme="minorHAnsi"/>
                <w:sz w:val="24"/>
                <w:szCs w:val="24"/>
              </w:rPr>
            </w:pPr>
            <w:bookmarkStart w:id="8" w:name="_Toc508187672"/>
            <w:bookmarkStart w:id="9" w:name="_Toc508187846"/>
            <w:r w:rsidRPr="00E246EE">
              <w:rPr>
                <w:sz w:val="24"/>
                <w:szCs w:val="24"/>
              </w:rPr>
              <w:t>Whether the sign-on incentives that are tied to sales targets, should be paid out over at least 6 years</w:t>
            </w:r>
            <w:bookmarkStart w:id="10" w:name="_Toc508187673"/>
            <w:bookmarkStart w:id="11" w:name="_Toc508187847"/>
            <w:bookmarkEnd w:id="8"/>
            <w:bookmarkEnd w:id="9"/>
          </w:p>
          <w:p w:rsidR="00E246EE" w:rsidRPr="00E246EE" w:rsidRDefault="00E246EE" w:rsidP="00E246EE">
            <w:pPr>
              <w:pStyle w:val="Questions"/>
              <w:numPr>
                <w:ilvl w:val="0"/>
                <w:numId w:val="35"/>
              </w:numPr>
              <w:spacing w:line="231" w:lineRule="auto"/>
              <w:ind w:left="738" w:right="160" w:hanging="425"/>
              <w:jc w:val="both"/>
              <w:rPr>
                <w:rFonts w:cstheme="minorHAnsi"/>
                <w:sz w:val="24"/>
                <w:szCs w:val="24"/>
              </w:rPr>
            </w:pPr>
            <w:r w:rsidRPr="00E246EE">
              <w:rPr>
                <w:sz w:val="24"/>
                <w:szCs w:val="24"/>
              </w:rPr>
              <w:t>Whether the first year payout should be capped at 50% of a representative’s average annual remuneration in the past 3 years, with the remaining sign-on incentives spread evenly over the remaining 5 or more years</w:t>
            </w:r>
            <w:bookmarkEnd w:id="10"/>
            <w:bookmarkEnd w:id="11"/>
          </w:p>
          <w:p w:rsidR="00E246EE" w:rsidRPr="00FA7E33" w:rsidRDefault="00E246EE" w:rsidP="00577A3F">
            <w:pPr>
              <w:pStyle w:val="BodyText1"/>
              <w:numPr>
                <w:ilvl w:val="0"/>
                <w:numId w:val="0"/>
              </w:numPr>
              <w:spacing w:before="120" w:after="120"/>
              <w:rPr>
                <w:rFonts w:cstheme="minorHAnsi"/>
                <w:b/>
                <w:szCs w:val="24"/>
              </w:rPr>
            </w:pPr>
            <w:r w:rsidRPr="00FA7E33">
              <w:rPr>
                <w:rFonts w:cstheme="minorHAnsi"/>
                <w:i/>
                <w:szCs w:val="24"/>
              </w:rPr>
              <w:t>&lt;Please input comments here&gt;</w:t>
            </w:r>
          </w:p>
        </w:tc>
      </w:tr>
      <w:tr w:rsidR="00E246EE" w:rsidRPr="00FA7E33" w:rsidTr="00577A3F">
        <w:tc>
          <w:tcPr>
            <w:tcW w:w="8659" w:type="dxa"/>
          </w:tcPr>
          <w:p w:rsidR="00E246EE" w:rsidRDefault="00E246EE" w:rsidP="00E246EE">
            <w:pPr>
              <w:spacing w:line="231" w:lineRule="auto"/>
              <w:ind w:right="160"/>
              <w:jc w:val="both"/>
              <w:rPr>
                <w:sz w:val="24"/>
                <w:szCs w:val="24"/>
              </w:rPr>
            </w:pPr>
            <w:r w:rsidRPr="00FA7E33">
              <w:rPr>
                <w:rFonts w:cstheme="minorHAnsi"/>
                <w:b/>
                <w:sz w:val="24"/>
                <w:szCs w:val="24"/>
              </w:rPr>
              <w:t xml:space="preserve">Question 3. </w:t>
            </w:r>
            <w:bookmarkStart w:id="12" w:name="_Toc508187674"/>
            <w:bookmarkStart w:id="13" w:name="_Toc508187848"/>
            <w:r w:rsidRPr="005F7E42">
              <w:rPr>
                <w:sz w:val="24"/>
                <w:szCs w:val="24"/>
              </w:rPr>
              <w:t xml:space="preserve">MAS seeks comments on </w:t>
            </w:r>
            <w:bookmarkStart w:id="14" w:name="_Toc508187675"/>
            <w:bookmarkEnd w:id="12"/>
            <w:r>
              <w:rPr>
                <w:sz w:val="24"/>
                <w:szCs w:val="24"/>
              </w:rPr>
              <w:t>w</w:t>
            </w:r>
            <w:r w:rsidRPr="00560557">
              <w:rPr>
                <w:sz w:val="24"/>
                <w:szCs w:val="24"/>
              </w:rPr>
              <w:t>hether setting the threshold of a mass recruitment exercise at 30 or mor</w:t>
            </w:r>
            <w:r>
              <w:rPr>
                <w:sz w:val="24"/>
                <w:szCs w:val="24"/>
              </w:rPr>
              <w:t xml:space="preserve">e representatives within a 60-day rolling </w:t>
            </w:r>
            <w:r w:rsidRPr="00560557">
              <w:rPr>
                <w:sz w:val="24"/>
                <w:szCs w:val="24"/>
              </w:rPr>
              <w:t>period is reasonable</w:t>
            </w:r>
            <w:bookmarkEnd w:id="14"/>
            <w:r>
              <w:rPr>
                <w:sz w:val="24"/>
                <w:szCs w:val="24"/>
              </w:rPr>
              <w:t>.</w:t>
            </w:r>
            <w:bookmarkEnd w:id="13"/>
          </w:p>
          <w:p w:rsidR="00E246EE" w:rsidRPr="00FA7E33" w:rsidRDefault="00E246EE" w:rsidP="00577A3F">
            <w:pPr>
              <w:spacing w:line="231" w:lineRule="auto"/>
              <w:ind w:left="142" w:right="160"/>
              <w:jc w:val="both"/>
              <w:rPr>
                <w:rFonts w:cstheme="minorHAnsi"/>
                <w:i/>
                <w:sz w:val="24"/>
                <w:szCs w:val="24"/>
              </w:rPr>
            </w:pPr>
          </w:p>
          <w:p w:rsidR="00E246EE" w:rsidRPr="00FA7E33" w:rsidRDefault="00E246EE" w:rsidP="00577A3F">
            <w:pPr>
              <w:spacing w:line="231" w:lineRule="auto"/>
              <w:ind w:left="142" w:right="160"/>
              <w:jc w:val="both"/>
              <w:rPr>
                <w:rFonts w:cstheme="minorHAnsi"/>
                <w:b/>
                <w:sz w:val="24"/>
                <w:szCs w:val="24"/>
              </w:rPr>
            </w:pPr>
            <w:r w:rsidRPr="00FA7E33">
              <w:rPr>
                <w:rFonts w:cstheme="minorHAnsi"/>
                <w:i/>
                <w:sz w:val="24"/>
                <w:szCs w:val="24"/>
              </w:rPr>
              <w:t>&lt;Please input comments here&gt;</w:t>
            </w:r>
          </w:p>
        </w:tc>
      </w:tr>
      <w:tr w:rsidR="00E246EE" w:rsidRPr="00FA7E33" w:rsidTr="00577A3F">
        <w:tc>
          <w:tcPr>
            <w:tcW w:w="8659" w:type="dxa"/>
          </w:tcPr>
          <w:p w:rsidR="00E246EE" w:rsidRDefault="00E246EE" w:rsidP="00E246EE">
            <w:pPr>
              <w:pStyle w:val="Questions"/>
              <w:numPr>
                <w:ilvl w:val="0"/>
                <w:numId w:val="0"/>
              </w:numPr>
              <w:rPr>
                <w:sz w:val="24"/>
                <w:szCs w:val="24"/>
              </w:rPr>
            </w:pPr>
            <w:r w:rsidRPr="00FA7E33">
              <w:rPr>
                <w:rFonts w:cstheme="minorHAnsi"/>
                <w:b/>
                <w:sz w:val="24"/>
                <w:szCs w:val="24"/>
              </w:rPr>
              <w:t xml:space="preserve">Question 4. </w:t>
            </w:r>
            <w:bookmarkStart w:id="15" w:name="_Toc508187676"/>
            <w:bookmarkStart w:id="16" w:name="_Toc508187849"/>
            <w:r>
              <w:rPr>
                <w:rFonts w:cstheme="minorHAnsi"/>
                <w:b/>
                <w:sz w:val="24"/>
                <w:szCs w:val="24"/>
              </w:rPr>
              <w:t xml:space="preserve"> </w:t>
            </w:r>
            <w:r w:rsidRPr="005F7E42">
              <w:rPr>
                <w:sz w:val="24"/>
                <w:szCs w:val="24"/>
              </w:rPr>
              <w:t>MAS seeks comments on the following:</w:t>
            </w:r>
            <w:bookmarkEnd w:id="15"/>
            <w:bookmarkEnd w:id="16"/>
          </w:p>
          <w:p w:rsidR="00E246EE" w:rsidRDefault="00E246EE" w:rsidP="00E246EE">
            <w:pPr>
              <w:pStyle w:val="Questions"/>
              <w:numPr>
                <w:ilvl w:val="0"/>
                <w:numId w:val="36"/>
              </w:numPr>
              <w:ind w:left="738"/>
              <w:jc w:val="both"/>
              <w:rPr>
                <w:sz w:val="24"/>
                <w:szCs w:val="24"/>
              </w:rPr>
            </w:pPr>
            <w:bookmarkStart w:id="17" w:name="_Toc508187677"/>
            <w:bookmarkStart w:id="18" w:name="_Toc508187850"/>
            <w:r w:rsidRPr="001E7A28">
              <w:rPr>
                <w:sz w:val="24"/>
                <w:szCs w:val="24"/>
              </w:rPr>
              <w:t>Whether the sign-on incentives should be adjusted depending on the persistency of regular premium life and A&amp;H policies serviced by the representative at his previous FA firm, 2 years after the representative has left his previous FA firm</w:t>
            </w:r>
            <w:bookmarkStart w:id="19" w:name="_Toc508187678"/>
            <w:bookmarkStart w:id="20" w:name="_Toc508187851"/>
            <w:bookmarkStart w:id="21" w:name="_GoBack"/>
            <w:bookmarkEnd w:id="17"/>
            <w:bookmarkEnd w:id="18"/>
            <w:bookmarkEnd w:id="21"/>
          </w:p>
          <w:p w:rsidR="00E246EE" w:rsidRDefault="00E246EE" w:rsidP="00E246EE">
            <w:pPr>
              <w:pStyle w:val="Questions"/>
              <w:numPr>
                <w:ilvl w:val="0"/>
                <w:numId w:val="36"/>
              </w:numPr>
              <w:ind w:left="738"/>
              <w:jc w:val="both"/>
              <w:rPr>
                <w:sz w:val="24"/>
                <w:szCs w:val="24"/>
              </w:rPr>
            </w:pPr>
            <w:r w:rsidRPr="00E246EE">
              <w:rPr>
                <w:sz w:val="24"/>
                <w:szCs w:val="24"/>
              </w:rPr>
              <w:t>Whether the entitlement to the amount of sign-on incentives based on the persistency ratio of ring-fenced policies in Table 1 is appropriate</w:t>
            </w:r>
            <w:bookmarkEnd w:id="19"/>
            <w:bookmarkEnd w:id="20"/>
          </w:p>
          <w:p w:rsidR="00E246EE" w:rsidRDefault="00E246EE" w:rsidP="00E246EE">
            <w:pPr>
              <w:pStyle w:val="Questions"/>
              <w:numPr>
                <w:ilvl w:val="0"/>
                <w:numId w:val="36"/>
              </w:numPr>
              <w:ind w:left="738"/>
              <w:jc w:val="both"/>
              <w:rPr>
                <w:sz w:val="24"/>
                <w:szCs w:val="24"/>
              </w:rPr>
            </w:pPr>
            <w:r w:rsidRPr="00E246EE">
              <w:rPr>
                <w:sz w:val="24"/>
                <w:szCs w:val="24"/>
              </w:rPr>
              <w:t>What would be an appropriate value for the normal threshold (“X”) within the range of 75% to 85%</w:t>
            </w:r>
          </w:p>
          <w:p w:rsidR="00E246EE" w:rsidRDefault="00E246EE" w:rsidP="00E246EE">
            <w:pPr>
              <w:pStyle w:val="Questions"/>
              <w:numPr>
                <w:ilvl w:val="0"/>
                <w:numId w:val="0"/>
              </w:numPr>
              <w:ind w:left="720" w:hanging="360"/>
              <w:jc w:val="both"/>
              <w:rPr>
                <w:sz w:val="24"/>
                <w:szCs w:val="24"/>
              </w:rPr>
            </w:pPr>
          </w:p>
          <w:p w:rsidR="00E246EE" w:rsidRPr="00E246EE" w:rsidRDefault="00E246EE" w:rsidP="00E246EE">
            <w:pPr>
              <w:pStyle w:val="Questions"/>
              <w:numPr>
                <w:ilvl w:val="0"/>
                <w:numId w:val="0"/>
              </w:numPr>
              <w:jc w:val="both"/>
              <w:rPr>
                <w:sz w:val="24"/>
                <w:szCs w:val="24"/>
              </w:rPr>
            </w:pPr>
            <w:r w:rsidRPr="00FA7E33">
              <w:rPr>
                <w:rFonts w:cstheme="minorHAnsi"/>
                <w:i/>
                <w:sz w:val="24"/>
                <w:szCs w:val="24"/>
              </w:rPr>
              <w:t>&lt;Please input comments here&gt;</w:t>
            </w:r>
          </w:p>
        </w:tc>
      </w:tr>
      <w:tr w:rsidR="00E246EE" w:rsidRPr="00FA7E33" w:rsidTr="00577A3F">
        <w:tc>
          <w:tcPr>
            <w:tcW w:w="8659" w:type="dxa"/>
          </w:tcPr>
          <w:p w:rsidR="00E246EE" w:rsidRPr="005F7E42" w:rsidRDefault="00E246EE" w:rsidP="00E246EE">
            <w:pPr>
              <w:pStyle w:val="Questions"/>
              <w:numPr>
                <w:ilvl w:val="0"/>
                <w:numId w:val="0"/>
              </w:numPr>
            </w:pPr>
            <w:r w:rsidRPr="00FA7E33">
              <w:rPr>
                <w:rFonts w:cstheme="minorHAnsi"/>
                <w:b/>
                <w:sz w:val="24"/>
                <w:szCs w:val="24"/>
              </w:rPr>
              <w:t xml:space="preserve">Question 5. </w:t>
            </w:r>
            <w:bookmarkStart w:id="22" w:name="_Toc508187679"/>
            <w:bookmarkStart w:id="23" w:name="_Toc508187852"/>
            <w:r>
              <w:rPr>
                <w:rFonts w:cstheme="minorHAnsi"/>
                <w:b/>
                <w:sz w:val="24"/>
                <w:szCs w:val="24"/>
              </w:rPr>
              <w:t xml:space="preserve">  </w:t>
            </w:r>
            <w:r w:rsidRPr="005F7E42">
              <w:rPr>
                <w:sz w:val="24"/>
              </w:rPr>
              <w:t>MAS seeks comments on</w:t>
            </w:r>
            <w:r>
              <w:rPr>
                <w:sz w:val="24"/>
              </w:rPr>
              <w:t>:</w:t>
            </w:r>
            <w:bookmarkEnd w:id="22"/>
            <w:bookmarkEnd w:id="23"/>
          </w:p>
          <w:p w:rsidR="00E246EE" w:rsidRDefault="00E246EE" w:rsidP="00E246EE">
            <w:pPr>
              <w:pStyle w:val="Questions"/>
              <w:numPr>
                <w:ilvl w:val="0"/>
                <w:numId w:val="37"/>
              </w:numPr>
              <w:ind w:hanging="295"/>
              <w:rPr>
                <w:sz w:val="24"/>
              </w:rPr>
            </w:pPr>
            <w:bookmarkStart w:id="24" w:name="_Toc508187680"/>
            <w:bookmarkStart w:id="25" w:name="_Toc508187853"/>
            <w:r w:rsidRPr="007217F8">
              <w:rPr>
                <w:sz w:val="24"/>
              </w:rPr>
              <w:t>The requirement to engage an independent external party to conduct 100% pre-transaction surveys, of which minimally 50% to be conducted via call-backs (paragraph 7.2 and 7.3)</w:t>
            </w:r>
            <w:bookmarkEnd w:id="24"/>
            <w:bookmarkEnd w:id="25"/>
          </w:p>
          <w:p w:rsidR="00E246EE" w:rsidRDefault="00E246EE" w:rsidP="00E246EE">
            <w:pPr>
              <w:pStyle w:val="Questions"/>
              <w:numPr>
                <w:ilvl w:val="0"/>
                <w:numId w:val="37"/>
              </w:numPr>
              <w:ind w:hanging="295"/>
              <w:rPr>
                <w:sz w:val="24"/>
              </w:rPr>
            </w:pPr>
            <w:bookmarkStart w:id="26" w:name="_Toc508187681"/>
            <w:bookmarkStart w:id="27" w:name="_Toc508187854"/>
            <w:r w:rsidRPr="007217F8">
              <w:rPr>
                <w:sz w:val="24"/>
              </w:rPr>
              <w:t>The requirement for the hiring firm’s independent sales audit unit to conduct 10% post-transaction documentation review (paragraph 7.4)</w:t>
            </w:r>
            <w:bookmarkStart w:id="28" w:name="_Toc508187682"/>
            <w:bookmarkStart w:id="29" w:name="_Toc508187855"/>
            <w:bookmarkEnd w:id="26"/>
            <w:bookmarkEnd w:id="27"/>
          </w:p>
          <w:p w:rsidR="00E246EE" w:rsidRPr="00E246EE" w:rsidRDefault="00E246EE" w:rsidP="00E246EE">
            <w:pPr>
              <w:pStyle w:val="Questions"/>
              <w:numPr>
                <w:ilvl w:val="0"/>
                <w:numId w:val="37"/>
              </w:numPr>
              <w:ind w:hanging="295"/>
              <w:rPr>
                <w:sz w:val="24"/>
              </w:rPr>
            </w:pPr>
            <w:r w:rsidRPr="00E246EE">
              <w:rPr>
                <w:sz w:val="24"/>
              </w:rPr>
              <w:t>Whether there are other safeguards FA firms engaging in mass recruitment exercises should put in place to mitigate the heightened risks</w:t>
            </w:r>
            <w:bookmarkEnd w:id="28"/>
            <w:bookmarkEnd w:id="29"/>
          </w:p>
          <w:p w:rsidR="00E246EE" w:rsidRPr="00FA7E33" w:rsidRDefault="00E246EE" w:rsidP="00577A3F">
            <w:pPr>
              <w:spacing w:line="264" w:lineRule="auto"/>
              <w:ind w:right="160"/>
              <w:jc w:val="both"/>
              <w:rPr>
                <w:rFonts w:cstheme="minorHAnsi"/>
                <w:b/>
                <w:sz w:val="24"/>
                <w:szCs w:val="24"/>
              </w:rPr>
            </w:pPr>
          </w:p>
          <w:p w:rsidR="00E246EE" w:rsidRPr="00FA7E33" w:rsidRDefault="00E246EE" w:rsidP="00577A3F">
            <w:pPr>
              <w:spacing w:line="264" w:lineRule="auto"/>
              <w:ind w:right="160"/>
              <w:jc w:val="both"/>
              <w:rPr>
                <w:rFonts w:cstheme="minorHAnsi"/>
                <w:b/>
                <w:sz w:val="24"/>
                <w:szCs w:val="24"/>
              </w:rPr>
            </w:pPr>
            <w:r w:rsidRPr="00FA7E33">
              <w:rPr>
                <w:rFonts w:cstheme="minorHAnsi"/>
                <w:i/>
                <w:sz w:val="24"/>
                <w:szCs w:val="24"/>
              </w:rPr>
              <w:t>&lt;Please input comments here&gt;</w:t>
            </w:r>
          </w:p>
        </w:tc>
      </w:tr>
    </w:tbl>
    <w:p w:rsidR="00E52202" w:rsidRDefault="00E52202">
      <w:pPr>
        <w:rPr>
          <w:b/>
          <w:sz w:val="24"/>
          <w:lang w:val="en-GB"/>
        </w:rPr>
      </w:pPr>
    </w:p>
    <w:sectPr w:rsidR="00E52202"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40" w:rsidRDefault="00C45C40" w:rsidP="00EA1935">
      <w:r>
        <w:separator/>
      </w:r>
    </w:p>
    <w:p w:rsidR="00C45C40" w:rsidRDefault="00C45C40"/>
  </w:endnote>
  <w:endnote w:type="continuationSeparator" w:id="0">
    <w:p w:rsidR="00C45C40" w:rsidRDefault="00C45C40" w:rsidP="00EA1935">
      <w:r>
        <w:continuationSeparator/>
      </w:r>
    </w:p>
    <w:p w:rsidR="00C45C40" w:rsidRDefault="00C45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C45C40">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40" w:rsidRDefault="00C45C40" w:rsidP="00EA1935">
      <w:r>
        <w:separator/>
      </w:r>
    </w:p>
    <w:p w:rsidR="00C45C40" w:rsidRDefault="00C45C40"/>
  </w:footnote>
  <w:footnote w:type="continuationSeparator" w:id="0">
    <w:p w:rsidR="00C45C40" w:rsidRDefault="00C45C40" w:rsidP="00EA1935">
      <w:r>
        <w:continuationSeparator/>
      </w:r>
    </w:p>
    <w:p w:rsidR="00C45C40" w:rsidRDefault="00C45C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4AF"/>
    <w:multiLevelType w:val="hybridMultilevel"/>
    <w:tmpl w:val="7ECE17A2"/>
    <w:lvl w:ilvl="0" w:tplc="AE961D1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D8C65EF"/>
    <w:multiLevelType w:val="hybridMultilevel"/>
    <w:tmpl w:val="0A34BB44"/>
    <w:lvl w:ilvl="0" w:tplc="9300E72E">
      <w:start w:val="1"/>
      <w:numFmt w:val="lowerRoman"/>
      <w:lvlText w:val="(%1)"/>
      <w:lvlJc w:val="left"/>
      <w:pPr>
        <w:ind w:left="1146" w:hanging="720"/>
      </w:pPr>
      <w:rPr>
        <w:rFonts w:hint="default"/>
      </w:rPr>
    </w:lvl>
    <w:lvl w:ilvl="1" w:tplc="9A3A0880">
      <w:start w:val="1"/>
      <w:numFmt w:val="lowerLetter"/>
      <w:lvlText w:val="(%2)"/>
      <w:lvlJc w:val="left"/>
      <w:pPr>
        <w:ind w:left="1506" w:hanging="360"/>
      </w:pPr>
      <w:rPr>
        <w:rFonts w:hint="default"/>
      </w:r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 w15:restartNumberingAfterBreak="0">
    <w:nsid w:val="13A55A99"/>
    <w:multiLevelType w:val="hybridMultilevel"/>
    <w:tmpl w:val="F050F4BC"/>
    <w:lvl w:ilvl="0" w:tplc="9A3A0880">
      <w:start w:val="1"/>
      <w:numFmt w:val="lowerLetter"/>
      <w:lvlText w:val="(%1)"/>
      <w:lvlJc w:val="left"/>
      <w:pPr>
        <w:ind w:left="902" w:hanging="360"/>
      </w:pPr>
      <w:rPr>
        <w:rFonts w:hint="default"/>
      </w:rPr>
    </w:lvl>
    <w:lvl w:ilvl="1" w:tplc="4B3A5AAA">
      <w:start w:val="1"/>
      <w:numFmt w:val="lowerRoman"/>
      <w:lvlText w:val="(%2)"/>
      <w:lvlJc w:val="right"/>
      <w:pPr>
        <w:ind w:left="1622" w:hanging="360"/>
      </w:pPr>
      <w:rPr>
        <w:rFonts w:hint="default"/>
        <w:sz w:val="24"/>
        <w:szCs w:val="24"/>
      </w:rPr>
    </w:lvl>
    <w:lvl w:ilvl="2" w:tplc="48090017">
      <w:start w:val="1"/>
      <w:numFmt w:val="lowerLetter"/>
      <w:lvlText w:val="%3)"/>
      <w:lvlJc w:val="left"/>
      <w:pPr>
        <w:ind w:left="2342" w:hanging="180"/>
      </w:pPr>
    </w:lvl>
    <w:lvl w:ilvl="3" w:tplc="4809000F">
      <w:start w:val="1"/>
      <w:numFmt w:val="decimal"/>
      <w:lvlText w:val="%4."/>
      <w:lvlJc w:val="left"/>
      <w:pPr>
        <w:ind w:left="3062" w:hanging="360"/>
      </w:pPr>
    </w:lvl>
    <w:lvl w:ilvl="4" w:tplc="48090019" w:tentative="1">
      <w:start w:val="1"/>
      <w:numFmt w:val="lowerLetter"/>
      <w:lvlText w:val="%5."/>
      <w:lvlJc w:val="left"/>
      <w:pPr>
        <w:ind w:left="3782" w:hanging="360"/>
      </w:pPr>
    </w:lvl>
    <w:lvl w:ilvl="5" w:tplc="4809001B" w:tentative="1">
      <w:start w:val="1"/>
      <w:numFmt w:val="lowerRoman"/>
      <w:lvlText w:val="%6."/>
      <w:lvlJc w:val="right"/>
      <w:pPr>
        <w:ind w:left="4502" w:hanging="180"/>
      </w:pPr>
    </w:lvl>
    <w:lvl w:ilvl="6" w:tplc="4809000F" w:tentative="1">
      <w:start w:val="1"/>
      <w:numFmt w:val="decimal"/>
      <w:lvlText w:val="%7."/>
      <w:lvlJc w:val="left"/>
      <w:pPr>
        <w:ind w:left="5222" w:hanging="360"/>
      </w:pPr>
    </w:lvl>
    <w:lvl w:ilvl="7" w:tplc="48090019" w:tentative="1">
      <w:start w:val="1"/>
      <w:numFmt w:val="lowerLetter"/>
      <w:lvlText w:val="%8."/>
      <w:lvlJc w:val="left"/>
      <w:pPr>
        <w:ind w:left="5942" w:hanging="360"/>
      </w:pPr>
    </w:lvl>
    <w:lvl w:ilvl="8" w:tplc="4809001B" w:tentative="1">
      <w:start w:val="1"/>
      <w:numFmt w:val="lowerRoman"/>
      <w:lvlText w:val="%9."/>
      <w:lvlJc w:val="right"/>
      <w:pPr>
        <w:ind w:left="6662" w:hanging="180"/>
      </w:pPr>
    </w:lvl>
  </w:abstractNum>
  <w:abstractNum w:abstractNumId="3"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4"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2390794E"/>
    <w:multiLevelType w:val="hybridMultilevel"/>
    <w:tmpl w:val="D5D276D4"/>
    <w:lvl w:ilvl="0" w:tplc="9A3A0880">
      <w:start w:val="1"/>
      <w:numFmt w:val="lowerLetter"/>
      <w:lvlText w:val="(%1)"/>
      <w:lvlJc w:val="left"/>
      <w:pPr>
        <w:ind w:left="902" w:hanging="360"/>
      </w:pPr>
      <w:rPr>
        <w:rFonts w:hint="default"/>
      </w:rPr>
    </w:lvl>
    <w:lvl w:ilvl="1" w:tplc="4B3A5AAA">
      <w:start w:val="1"/>
      <w:numFmt w:val="lowerRoman"/>
      <w:lvlText w:val="(%2)"/>
      <w:lvlJc w:val="right"/>
      <w:pPr>
        <w:ind w:left="1622" w:hanging="360"/>
      </w:pPr>
      <w:rPr>
        <w:rFonts w:hint="default"/>
        <w:sz w:val="24"/>
        <w:szCs w:val="24"/>
      </w:rPr>
    </w:lvl>
    <w:lvl w:ilvl="2" w:tplc="0436C4E8">
      <w:start w:val="1"/>
      <w:numFmt w:val="lowerLetter"/>
      <w:lvlText w:val="(%3)"/>
      <w:lvlJc w:val="left"/>
      <w:pPr>
        <w:ind w:left="2342" w:hanging="180"/>
      </w:pPr>
      <w:rPr>
        <w:rFonts w:hint="default"/>
      </w:rPr>
    </w:lvl>
    <w:lvl w:ilvl="3" w:tplc="4809000F">
      <w:start w:val="1"/>
      <w:numFmt w:val="decimal"/>
      <w:lvlText w:val="%4."/>
      <w:lvlJc w:val="left"/>
      <w:pPr>
        <w:ind w:left="3062" w:hanging="360"/>
      </w:pPr>
    </w:lvl>
    <w:lvl w:ilvl="4" w:tplc="48090019" w:tentative="1">
      <w:start w:val="1"/>
      <w:numFmt w:val="lowerLetter"/>
      <w:lvlText w:val="%5."/>
      <w:lvlJc w:val="left"/>
      <w:pPr>
        <w:ind w:left="3782" w:hanging="360"/>
      </w:pPr>
    </w:lvl>
    <w:lvl w:ilvl="5" w:tplc="4809001B" w:tentative="1">
      <w:start w:val="1"/>
      <w:numFmt w:val="lowerRoman"/>
      <w:lvlText w:val="%6."/>
      <w:lvlJc w:val="right"/>
      <w:pPr>
        <w:ind w:left="4502" w:hanging="180"/>
      </w:pPr>
    </w:lvl>
    <w:lvl w:ilvl="6" w:tplc="4809000F" w:tentative="1">
      <w:start w:val="1"/>
      <w:numFmt w:val="decimal"/>
      <w:lvlText w:val="%7."/>
      <w:lvlJc w:val="left"/>
      <w:pPr>
        <w:ind w:left="5222" w:hanging="360"/>
      </w:pPr>
    </w:lvl>
    <w:lvl w:ilvl="7" w:tplc="48090019" w:tentative="1">
      <w:start w:val="1"/>
      <w:numFmt w:val="lowerLetter"/>
      <w:lvlText w:val="%8."/>
      <w:lvlJc w:val="left"/>
      <w:pPr>
        <w:ind w:left="5942" w:hanging="360"/>
      </w:pPr>
    </w:lvl>
    <w:lvl w:ilvl="8" w:tplc="4809001B" w:tentative="1">
      <w:start w:val="1"/>
      <w:numFmt w:val="lowerRoman"/>
      <w:lvlText w:val="%9."/>
      <w:lvlJc w:val="right"/>
      <w:pPr>
        <w:ind w:left="6662" w:hanging="180"/>
      </w:pPr>
    </w:lvl>
  </w:abstractNum>
  <w:abstractNum w:abstractNumId="8"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A6491E"/>
    <w:multiLevelType w:val="hybridMultilevel"/>
    <w:tmpl w:val="AD809E88"/>
    <w:lvl w:ilvl="0" w:tplc="A9F49BDC">
      <w:start w:val="1"/>
      <w:numFmt w:val="lowerRoman"/>
      <w:lvlText w:val="(%1)"/>
      <w:lvlJc w:val="left"/>
      <w:pPr>
        <w:ind w:left="749" w:hanging="720"/>
      </w:pPr>
      <w:rPr>
        <w:rFonts w:hint="default"/>
      </w:rPr>
    </w:lvl>
    <w:lvl w:ilvl="1" w:tplc="48090019" w:tentative="1">
      <w:start w:val="1"/>
      <w:numFmt w:val="lowerLetter"/>
      <w:lvlText w:val="%2."/>
      <w:lvlJc w:val="left"/>
      <w:pPr>
        <w:ind w:left="1109" w:hanging="360"/>
      </w:pPr>
    </w:lvl>
    <w:lvl w:ilvl="2" w:tplc="4809001B" w:tentative="1">
      <w:start w:val="1"/>
      <w:numFmt w:val="lowerRoman"/>
      <w:lvlText w:val="%3."/>
      <w:lvlJc w:val="right"/>
      <w:pPr>
        <w:ind w:left="1829" w:hanging="180"/>
      </w:pPr>
    </w:lvl>
    <w:lvl w:ilvl="3" w:tplc="4809000F" w:tentative="1">
      <w:start w:val="1"/>
      <w:numFmt w:val="decimal"/>
      <w:lvlText w:val="%4."/>
      <w:lvlJc w:val="left"/>
      <w:pPr>
        <w:ind w:left="2549" w:hanging="360"/>
      </w:pPr>
    </w:lvl>
    <w:lvl w:ilvl="4" w:tplc="48090019" w:tentative="1">
      <w:start w:val="1"/>
      <w:numFmt w:val="lowerLetter"/>
      <w:lvlText w:val="%5."/>
      <w:lvlJc w:val="left"/>
      <w:pPr>
        <w:ind w:left="3269" w:hanging="360"/>
      </w:pPr>
    </w:lvl>
    <w:lvl w:ilvl="5" w:tplc="4809001B" w:tentative="1">
      <w:start w:val="1"/>
      <w:numFmt w:val="lowerRoman"/>
      <w:lvlText w:val="%6."/>
      <w:lvlJc w:val="right"/>
      <w:pPr>
        <w:ind w:left="3989" w:hanging="180"/>
      </w:pPr>
    </w:lvl>
    <w:lvl w:ilvl="6" w:tplc="4809000F" w:tentative="1">
      <w:start w:val="1"/>
      <w:numFmt w:val="decimal"/>
      <w:lvlText w:val="%7."/>
      <w:lvlJc w:val="left"/>
      <w:pPr>
        <w:ind w:left="4709" w:hanging="360"/>
      </w:pPr>
    </w:lvl>
    <w:lvl w:ilvl="7" w:tplc="48090019" w:tentative="1">
      <w:start w:val="1"/>
      <w:numFmt w:val="lowerLetter"/>
      <w:lvlText w:val="%8."/>
      <w:lvlJc w:val="left"/>
      <w:pPr>
        <w:ind w:left="5429" w:hanging="360"/>
      </w:pPr>
    </w:lvl>
    <w:lvl w:ilvl="8" w:tplc="4809001B" w:tentative="1">
      <w:start w:val="1"/>
      <w:numFmt w:val="lowerRoman"/>
      <w:lvlText w:val="%9."/>
      <w:lvlJc w:val="right"/>
      <w:pPr>
        <w:ind w:left="6149" w:hanging="180"/>
      </w:pPr>
    </w:lvl>
  </w:abstractNum>
  <w:abstractNum w:abstractNumId="10" w15:restartNumberingAfterBreak="0">
    <w:nsid w:val="2F5476D1"/>
    <w:multiLevelType w:val="hybridMultilevel"/>
    <w:tmpl w:val="FA7AD4E8"/>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940E4A"/>
    <w:multiLevelType w:val="hybridMultilevel"/>
    <w:tmpl w:val="26944650"/>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6"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5B482D"/>
    <w:multiLevelType w:val="hybridMultilevel"/>
    <w:tmpl w:val="F686136A"/>
    <w:lvl w:ilvl="0" w:tplc="E5AA483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5504AEE"/>
    <w:multiLevelType w:val="hybridMultilevel"/>
    <w:tmpl w:val="66AEBA42"/>
    <w:lvl w:ilvl="0" w:tplc="F4BA1A7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A8873EB"/>
    <w:multiLevelType w:val="hybridMultilevel"/>
    <w:tmpl w:val="FA7AD4E8"/>
    <w:lvl w:ilvl="0" w:tplc="B1244028">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4"/>
  </w:num>
  <w:num w:numId="2">
    <w:abstractNumId w:val="13"/>
  </w:num>
  <w:num w:numId="3">
    <w:abstractNumId w:val="3"/>
  </w:num>
  <w:num w:numId="4">
    <w:abstractNumId w:val="11"/>
  </w:num>
  <w:num w:numId="5">
    <w:abstractNumId w:val="15"/>
  </w:num>
  <w:num w:numId="6">
    <w:abstractNumId w:val="21"/>
  </w:num>
  <w:num w:numId="7">
    <w:abstractNumId w:val="6"/>
  </w:num>
  <w:num w:numId="8">
    <w:abstractNumId w:val="5"/>
  </w:num>
  <w:num w:numId="9">
    <w:abstractNumId w:val="16"/>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9"/>
  </w:num>
  <w:num w:numId="26">
    <w:abstractNumId w:val="2"/>
  </w:num>
  <w:num w:numId="27">
    <w:abstractNumId w:val="7"/>
  </w:num>
  <w:num w:numId="28">
    <w:abstractNumId w:val="1"/>
  </w:num>
  <w:num w:numId="29">
    <w:abstractNumId w:val="20"/>
  </w:num>
  <w:num w:numId="30">
    <w:abstractNumId w:val="8"/>
  </w:num>
  <w:num w:numId="31">
    <w:abstractNumId w:val="0"/>
  </w:num>
  <w:num w:numId="32">
    <w:abstractNumId w:val="10"/>
  </w:num>
  <w:num w:numId="33">
    <w:abstractNumId w:val="8"/>
    <w:lvlOverride w:ilvl="0">
      <w:startOverride w:val="1"/>
    </w:lvlOverride>
  </w:num>
  <w:num w:numId="34">
    <w:abstractNumId w:val="8"/>
    <w:lvlOverride w:ilvl="0">
      <w:startOverride w:val="1"/>
    </w:lvlOverride>
  </w:num>
  <w:num w:numId="35">
    <w:abstractNumId w:val="18"/>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85A73"/>
    <w:rsid w:val="000920FE"/>
    <w:rsid w:val="000A5202"/>
    <w:rsid w:val="000C1124"/>
    <w:rsid w:val="000D0EBE"/>
    <w:rsid w:val="000E7595"/>
    <w:rsid w:val="000F48EF"/>
    <w:rsid w:val="000F7438"/>
    <w:rsid w:val="00104C84"/>
    <w:rsid w:val="001231F7"/>
    <w:rsid w:val="00140720"/>
    <w:rsid w:val="00152D6B"/>
    <w:rsid w:val="00170A6F"/>
    <w:rsid w:val="00170B89"/>
    <w:rsid w:val="00170BFB"/>
    <w:rsid w:val="00175B0F"/>
    <w:rsid w:val="00191DEA"/>
    <w:rsid w:val="001944ED"/>
    <w:rsid w:val="001B686F"/>
    <w:rsid w:val="001B691D"/>
    <w:rsid w:val="001C0459"/>
    <w:rsid w:val="001C1D32"/>
    <w:rsid w:val="001D1F2E"/>
    <w:rsid w:val="001E27FF"/>
    <w:rsid w:val="00224D1D"/>
    <w:rsid w:val="002340D9"/>
    <w:rsid w:val="00236E47"/>
    <w:rsid w:val="002374F7"/>
    <w:rsid w:val="00261144"/>
    <w:rsid w:val="00273DC9"/>
    <w:rsid w:val="00284453"/>
    <w:rsid w:val="002B0A10"/>
    <w:rsid w:val="002B79D0"/>
    <w:rsid w:val="002C663D"/>
    <w:rsid w:val="002D7ED7"/>
    <w:rsid w:val="002E4A49"/>
    <w:rsid w:val="002E7564"/>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A17DF"/>
    <w:rsid w:val="005E6F20"/>
    <w:rsid w:val="006032E0"/>
    <w:rsid w:val="0062022F"/>
    <w:rsid w:val="00625DDA"/>
    <w:rsid w:val="00637611"/>
    <w:rsid w:val="006504DD"/>
    <w:rsid w:val="00655588"/>
    <w:rsid w:val="006959E7"/>
    <w:rsid w:val="006C12F0"/>
    <w:rsid w:val="006D4570"/>
    <w:rsid w:val="006D7451"/>
    <w:rsid w:val="006E5511"/>
    <w:rsid w:val="006F2019"/>
    <w:rsid w:val="007329FF"/>
    <w:rsid w:val="0075282E"/>
    <w:rsid w:val="00757E99"/>
    <w:rsid w:val="007A41A7"/>
    <w:rsid w:val="007A75C6"/>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824F0"/>
    <w:rsid w:val="00A940C5"/>
    <w:rsid w:val="00AA01E6"/>
    <w:rsid w:val="00AA0D5D"/>
    <w:rsid w:val="00AA6C5A"/>
    <w:rsid w:val="00AB028D"/>
    <w:rsid w:val="00AD3DDF"/>
    <w:rsid w:val="00B00532"/>
    <w:rsid w:val="00B04603"/>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45C40"/>
    <w:rsid w:val="00C61D79"/>
    <w:rsid w:val="00C736B7"/>
    <w:rsid w:val="00C8176D"/>
    <w:rsid w:val="00C84745"/>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246EE"/>
    <w:rsid w:val="00E52202"/>
    <w:rsid w:val="00E95E65"/>
    <w:rsid w:val="00E978DD"/>
    <w:rsid w:val="00EA1935"/>
    <w:rsid w:val="00EE42FC"/>
    <w:rsid w:val="00EF1988"/>
    <w:rsid w:val="00F270BB"/>
    <w:rsid w:val="00F308D1"/>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3314E-1560-466A-92A8-D2563CD6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Section Title"/>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Title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Noise heading,RUS List,Issue Action POC,List Paragraph1,3,POCG Table Text,Dot pt,F5 List Paragraph,List Paragraph Char Char Char,Indicator Text,Colorful List - Accent 11,Numbered Para 1,Bullet 1,Bullet Points,List Paragraph2"/>
    <w:basedOn w:val="Normal"/>
    <w:link w:val="ListParagraphChar"/>
    <w:uiPriority w:val="34"/>
    <w:qFormat/>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Noise heading Char,RUS List Char,Issue Action POC Char,List Paragraph1 Char,3 Char,POCG Table Text Char,Dot pt Char,F5 List Paragraph Char,List Paragraph Char Char Char Char,Indicator Text Char,Numbered Para 1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7F06-8B3C-4C33-BEE8-808C4CF3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Teng Hon TAN (MAS)</cp:lastModifiedBy>
  <cp:revision>2</cp:revision>
  <dcterms:created xsi:type="dcterms:W3CDTF">2018-03-07T08:50:00Z</dcterms:created>
  <dcterms:modified xsi:type="dcterms:W3CDTF">2018-03-07T08:50:00Z</dcterms:modified>
</cp:coreProperties>
</file>