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w:t>
      </w:r>
      <w:proofErr w:type="spellStart"/>
      <w:r w:rsidRPr="00C61D79">
        <w:rPr>
          <w:b/>
          <w:color w:val="FF0000"/>
          <w:lang w:eastAsia="en-SG"/>
        </w:rPr>
        <w:t>i</w:t>
      </w:r>
      <w:proofErr w:type="spellEnd"/>
      <w:r w:rsidRPr="00C61D79">
        <w:rPr>
          <w:b/>
          <w:color w:val="FF0000"/>
          <w:lang w:eastAsia="en-SG"/>
        </w:rPr>
        <w:t xml:space="preserve">)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227"/>
        <w:gridCol w:w="5658"/>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BD6D98" w:rsidRDefault="00E47AE1" w:rsidP="00BD6D98">
            <w:pPr>
              <w:pStyle w:val="BodyText1"/>
              <w:numPr>
                <w:ilvl w:val="0"/>
                <w:numId w:val="0"/>
              </w:numPr>
            </w:pPr>
            <w:r>
              <w:t xml:space="preserve">Public Consultation on </w:t>
            </w:r>
            <w:r w:rsidR="00BD6D98">
              <w:t>Proposed Amendments to the Securities and Futures Act, Financial Advisers Act and Trust Companies Act</w:t>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p w:rsidR="00085A73" w:rsidRPr="00E2479B" w:rsidRDefault="00085A73" w:rsidP="00170BFB">
      <w:pPr>
        <w:pStyle w:val="BodyText1"/>
        <w:numPr>
          <w:ilvl w:val="0"/>
          <w:numId w:val="0"/>
        </w:numPr>
        <w:rPr>
          <w:rFonts w:cstheme="minorHAnsi"/>
          <w:b/>
          <w:szCs w:val="24"/>
        </w:rPr>
      </w:pPr>
      <w:r w:rsidRPr="00E2479B">
        <w:rPr>
          <w:rFonts w:cstheme="minorHAnsi"/>
          <w:b/>
          <w:szCs w:val="24"/>
        </w:rPr>
        <w:lastRenderedPageBreak/>
        <w:t>General comments:</w:t>
      </w:r>
    </w:p>
    <w:p w:rsidR="00E2479B" w:rsidRPr="00E2479B" w:rsidRDefault="00E2479B" w:rsidP="00170BFB">
      <w:pPr>
        <w:pStyle w:val="BodyText1"/>
        <w:numPr>
          <w:ilvl w:val="0"/>
          <w:numId w:val="0"/>
        </w:numPr>
        <w:rPr>
          <w:rFonts w:cstheme="minorHAnsi"/>
          <w:b/>
          <w:szCs w:val="24"/>
        </w:rPr>
      </w:pPr>
    </w:p>
    <w:p w:rsidR="00E2479B" w:rsidRPr="00E2479B" w:rsidRDefault="00E2479B" w:rsidP="00E2479B">
      <w:pPr>
        <w:pStyle w:val="TOC1"/>
        <w:jc w:val="both"/>
        <w:rPr>
          <w:rFonts w:eastAsiaTheme="minorEastAsia" w:cstheme="minorHAnsi"/>
          <w:noProof/>
          <w:sz w:val="24"/>
          <w:szCs w:val="24"/>
          <w:lang w:eastAsia="en-SG"/>
        </w:rPr>
      </w:pPr>
      <w:hyperlink w:anchor="_Toc429649682" w:history="1">
        <w:r w:rsidRPr="00E2479B">
          <w:rPr>
            <w:rStyle w:val="Hyperlink"/>
            <w:rFonts w:cstheme="minorHAnsi"/>
            <w:b/>
            <w:noProof/>
            <w:color w:val="auto"/>
            <w:sz w:val="24"/>
            <w:szCs w:val="24"/>
            <w:u w:val="none"/>
          </w:rPr>
          <w:t>Question 1:</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require locally incorporated RMOs, locally incorporated RCHs, and ATs to seek MAS’ approval prior to appointing their CEOs and directors.</w:t>
        </w:r>
      </w:hyperlink>
      <w:r w:rsidRPr="00E2479B">
        <w:rPr>
          <w:rFonts w:eastAsiaTheme="minorEastAsia" w:cstheme="minorHAnsi"/>
          <w:noProof/>
          <w:sz w:val="24"/>
          <w:szCs w:val="24"/>
          <w:lang w:eastAsia="en-SG"/>
        </w:rPr>
        <w:t xml:space="preserve"> </w:t>
      </w:r>
    </w:p>
    <w:p w:rsidR="00E2479B" w:rsidRPr="00E2479B" w:rsidRDefault="00E2479B" w:rsidP="00E2479B">
      <w:pPr>
        <w:pStyle w:val="BodyText1"/>
        <w:numPr>
          <w:ilvl w:val="0"/>
          <w:numId w:val="0"/>
        </w:numPr>
        <w:spacing w:before="0" w:after="100"/>
        <w:rPr>
          <w:rFonts w:cstheme="minorHAnsi"/>
          <w:i/>
          <w:szCs w:val="24"/>
        </w:rPr>
      </w:pPr>
      <w:r w:rsidRPr="00E2479B">
        <w:rPr>
          <w:rFonts w:cstheme="minorHAnsi"/>
          <w:i/>
          <w:szCs w:val="24"/>
        </w:rPr>
        <w:t xml:space="preserve">&lt;Please fill in your response to </w:t>
      </w:r>
      <w:r w:rsidRPr="00E2479B">
        <w:rPr>
          <w:rFonts w:cstheme="minorHAnsi"/>
          <w:i/>
          <w:szCs w:val="24"/>
        </w:rPr>
        <w:t>the</w:t>
      </w:r>
      <w:r w:rsidRPr="00E2479B">
        <w:rPr>
          <w:rFonts w:cstheme="minorHAnsi"/>
          <w:i/>
          <w:szCs w:val="24"/>
        </w:rPr>
        <w:t xml:space="preserve"> question in the blank space below the question.&gt;</w:t>
      </w:r>
    </w:p>
    <w:p w:rsidR="00E2479B" w:rsidRPr="00E2479B" w:rsidRDefault="00E2479B" w:rsidP="00E2479B">
      <w:pPr>
        <w:spacing w:after="100"/>
        <w:rPr>
          <w:rFonts w:cstheme="minorHAnsi"/>
          <w:sz w:val="24"/>
          <w:szCs w:val="24"/>
          <w:lang w:eastAsia="en-SG"/>
        </w:rPr>
      </w:pPr>
    </w:p>
    <w:p w:rsidR="00E2479B" w:rsidRPr="00E2479B" w:rsidRDefault="00E2479B" w:rsidP="00E2479B">
      <w:pPr>
        <w:spacing w:after="100"/>
        <w:rPr>
          <w:rFonts w:cstheme="minorHAnsi"/>
          <w:sz w:val="24"/>
          <w:szCs w:val="24"/>
          <w:lang w:eastAsia="en-SG"/>
        </w:rPr>
      </w:pPr>
    </w:p>
    <w:p w:rsidR="00E2479B" w:rsidRPr="00E2479B" w:rsidRDefault="00E2479B" w:rsidP="00E2479B">
      <w:pPr>
        <w:pStyle w:val="TOC1"/>
        <w:jc w:val="both"/>
        <w:rPr>
          <w:rFonts w:cstheme="minorHAnsi"/>
          <w:noProof/>
          <w:sz w:val="24"/>
          <w:szCs w:val="24"/>
        </w:rPr>
      </w:pPr>
      <w:hyperlink w:anchor="_Toc429649683" w:history="1">
        <w:r w:rsidRPr="00E2479B">
          <w:rPr>
            <w:rStyle w:val="Hyperlink"/>
            <w:rFonts w:cstheme="minorHAnsi"/>
            <w:b/>
            <w:noProof/>
            <w:color w:val="auto"/>
            <w:sz w:val="24"/>
            <w:szCs w:val="24"/>
            <w:u w:val="none"/>
          </w:rPr>
          <w:t>Question 2:</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replace the grounds for removal of CEOs (or Resident Managers in the case of LTCs) and Directors of all Regulated FIs (other than RFMCs, ECFs and EFAs) to a single criterion of not being “fit and proper”.</w:t>
        </w:r>
      </w:hyperlink>
    </w:p>
    <w:p w:rsidR="00E2479B" w:rsidRPr="00E2479B" w:rsidRDefault="00E2479B" w:rsidP="00E2479B">
      <w:pPr>
        <w:pStyle w:val="BodyText1"/>
        <w:numPr>
          <w:ilvl w:val="0"/>
          <w:numId w:val="0"/>
        </w:numPr>
        <w:spacing w:before="0" w:after="100"/>
        <w:rPr>
          <w:rFonts w:cstheme="minorHAnsi"/>
          <w:i/>
          <w:szCs w:val="24"/>
        </w:rPr>
      </w:pPr>
      <w:r w:rsidRPr="00E2479B">
        <w:rPr>
          <w:rFonts w:cstheme="minorHAnsi"/>
          <w:i/>
          <w:szCs w:val="24"/>
        </w:rPr>
        <w:t>&lt;Please fill in your response to the question in the blank space below the question.&gt;</w:t>
      </w:r>
    </w:p>
    <w:p w:rsidR="00E2479B" w:rsidRPr="00E2479B" w:rsidRDefault="00E2479B" w:rsidP="00E2479B">
      <w:pPr>
        <w:pStyle w:val="TOC1"/>
        <w:jc w:val="both"/>
        <w:rPr>
          <w:rFonts w:cstheme="minorHAnsi"/>
          <w:noProof/>
          <w:sz w:val="24"/>
          <w:szCs w:val="24"/>
        </w:rPr>
      </w:pPr>
    </w:p>
    <w:p w:rsidR="00E2479B" w:rsidRPr="00E2479B" w:rsidRDefault="00E2479B" w:rsidP="00E2479B">
      <w:pPr>
        <w:pStyle w:val="TOC1"/>
        <w:jc w:val="both"/>
        <w:rPr>
          <w:rFonts w:eastAsiaTheme="minorEastAsia" w:cstheme="minorHAnsi"/>
          <w:noProof/>
          <w:sz w:val="24"/>
          <w:szCs w:val="24"/>
          <w:lang w:eastAsia="en-SG"/>
        </w:rPr>
      </w:pPr>
      <w:r w:rsidRPr="00E2479B">
        <w:rPr>
          <w:rFonts w:eastAsiaTheme="minorEastAsia" w:cstheme="minorHAnsi"/>
          <w:noProof/>
          <w:sz w:val="24"/>
          <w:szCs w:val="24"/>
          <w:lang w:eastAsia="en-SG"/>
        </w:rPr>
        <w:t xml:space="preserve"> </w:t>
      </w:r>
    </w:p>
    <w:p w:rsidR="00E2479B" w:rsidRPr="00E2479B" w:rsidRDefault="00E2479B" w:rsidP="00E2479B">
      <w:pPr>
        <w:pStyle w:val="TOC1"/>
        <w:jc w:val="both"/>
        <w:rPr>
          <w:rFonts w:cstheme="minorHAnsi"/>
          <w:noProof/>
          <w:sz w:val="24"/>
          <w:szCs w:val="24"/>
        </w:rPr>
      </w:pPr>
      <w:hyperlink w:anchor="_Toc429649684" w:history="1">
        <w:r w:rsidRPr="00E2479B">
          <w:rPr>
            <w:rStyle w:val="Hyperlink"/>
            <w:rFonts w:cstheme="minorHAnsi"/>
            <w:b/>
            <w:noProof/>
            <w:color w:val="auto"/>
            <w:sz w:val="24"/>
            <w:szCs w:val="24"/>
            <w:u w:val="none"/>
          </w:rPr>
          <w:t>Question 3:</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amend section 97A of the SFA and section 57A of the FAA to require a potential controller to seek MAS' approval only prior to taking effective control of the CMSL or LFA.</w:t>
        </w:r>
      </w:hyperlink>
    </w:p>
    <w:p w:rsidR="00E2479B" w:rsidRPr="00E2479B" w:rsidRDefault="00E2479B" w:rsidP="00E2479B">
      <w:pPr>
        <w:pStyle w:val="BodyText1"/>
        <w:numPr>
          <w:ilvl w:val="0"/>
          <w:numId w:val="0"/>
        </w:numPr>
        <w:spacing w:before="0" w:after="100"/>
        <w:rPr>
          <w:rFonts w:cstheme="minorHAnsi"/>
          <w:i/>
          <w:szCs w:val="24"/>
        </w:rPr>
      </w:pPr>
      <w:r w:rsidRPr="00E2479B">
        <w:rPr>
          <w:rFonts w:eastAsiaTheme="minorEastAsia" w:cstheme="minorHAnsi"/>
          <w:i/>
          <w:noProof/>
          <w:szCs w:val="24"/>
          <w:lang w:eastAsia="en-SG"/>
        </w:rPr>
        <w:t xml:space="preserve"> </w:t>
      </w:r>
      <w:r w:rsidRPr="00E2479B">
        <w:rPr>
          <w:rFonts w:cstheme="minorHAnsi"/>
          <w:i/>
          <w:szCs w:val="24"/>
        </w:rPr>
        <w:t>&lt;Please fill in your response to the question in the blank space below the question.&gt;</w:t>
      </w:r>
    </w:p>
    <w:p w:rsidR="00E2479B" w:rsidRPr="00E2479B" w:rsidRDefault="00E2479B" w:rsidP="00E2479B">
      <w:pPr>
        <w:pStyle w:val="TOC1"/>
        <w:jc w:val="both"/>
        <w:rPr>
          <w:rFonts w:eastAsiaTheme="minorEastAsia" w:cstheme="minorHAnsi"/>
          <w:noProof/>
          <w:sz w:val="24"/>
          <w:szCs w:val="24"/>
          <w:lang w:eastAsia="en-SG"/>
        </w:rPr>
      </w:pPr>
    </w:p>
    <w:p w:rsidR="00E2479B" w:rsidRPr="00E2479B" w:rsidRDefault="00E2479B" w:rsidP="00E2479B">
      <w:pPr>
        <w:spacing w:after="100"/>
        <w:rPr>
          <w:rFonts w:cstheme="minorHAnsi"/>
          <w:sz w:val="24"/>
          <w:szCs w:val="24"/>
          <w:lang w:eastAsia="en-SG"/>
        </w:rPr>
      </w:pPr>
    </w:p>
    <w:p w:rsidR="00E2479B" w:rsidRPr="00E2479B" w:rsidRDefault="00E2479B" w:rsidP="00E2479B">
      <w:pPr>
        <w:pStyle w:val="TOC1"/>
        <w:jc w:val="both"/>
        <w:rPr>
          <w:rFonts w:cstheme="minorHAnsi"/>
          <w:noProof/>
          <w:sz w:val="24"/>
          <w:szCs w:val="24"/>
        </w:rPr>
      </w:pPr>
      <w:hyperlink w:anchor="_Toc429649685" w:history="1">
        <w:r w:rsidRPr="00E2479B">
          <w:rPr>
            <w:rStyle w:val="Hyperlink"/>
            <w:rFonts w:cstheme="minorHAnsi"/>
            <w:b/>
            <w:noProof/>
            <w:color w:val="auto"/>
            <w:sz w:val="24"/>
            <w:szCs w:val="24"/>
            <w:u w:val="none"/>
          </w:rPr>
          <w:t>Question 4</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extend similar effective control provisions to locally incorporated RMOs, locally incorporated RCHs, and ATs.</w:t>
        </w:r>
        <w:r w:rsidRPr="00E2479B">
          <w:rPr>
            <w:rFonts w:cstheme="minorHAnsi"/>
            <w:noProof/>
            <w:webHidden/>
            <w:sz w:val="24"/>
            <w:szCs w:val="24"/>
          </w:rPr>
          <w:t xml:space="preserve"> </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spacing w:after="100"/>
        <w:rPr>
          <w:rFonts w:cstheme="minorHAnsi"/>
          <w:sz w:val="24"/>
          <w:szCs w:val="24"/>
        </w:rPr>
      </w:pPr>
    </w:p>
    <w:p w:rsidR="00E2479B" w:rsidRPr="00E2479B" w:rsidRDefault="00E2479B" w:rsidP="00E2479B">
      <w:pPr>
        <w:spacing w:after="100"/>
        <w:rPr>
          <w:rFonts w:cstheme="minorHAnsi"/>
          <w:sz w:val="24"/>
          <w:szCs w:val="24"/>
        </w:rPr>
      </w:pPr>
    </w:p>
    <w:p w:rsidR="00E2479B" w:rsidRPr="00E2479B" w:rsidRDefault="00E2479B" w:rsidP="00E2479B">
      <w:pPr>
        <w:pStyle w:val="TOC1"/>
        <w:jc w:val="both"/>
        <w:rPr>
          <w:rFonts w:cstheme="minorHAnsi"/>
          <w:noProof/>
          <w:sz w:val="24"/>
          <w:szCs w:val="24"/>
        </w:rPr>
      </w:pPr>
      <w:hyperlink w:anchor="_Toc429649686" w:history="1">
        <w:r w:rsidRPr="00E2479B">
          <w:rPr>
            <w:rStyle w:val="Hyperlink"/>
            <w:rFonts w:cstheme="minorHAnsi"/>
            <w:b/>
            <w:noProof/>
            <w:color w:val="auto"/>
            <w:sz w:val="24"/>
            <w:szCs w:val="24"/>
            <w:u w:val="none"/>
          </w:rPr>
          <w:t>Question 5</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require Regulated FIs (other than Exempt FIs) to notify MAS as soon as they become aware of any adverse developments that materially affect or are likely to materially affect the FI itself and its group entities, to the extent that the developments materially and adversely affect the FI; as well as matters affecting the fitness and propriety of the FI’s substantial shareholders, controllers or key officers</w:t>
        </w:r>
        <w:r w:rsidRPr="00E2479B">
          <w:rPr>
            <w:rFonts w:cstheme="minorHAnsi"/>
            <w:noProof/>
            <w:webHidden/>
            <w:sz w:val="24"/>
            <w:szCs w:val="24"/>
          </w:rPr>
          <w:t>.</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spacing w:after="100"/>
        <w:rPr>
          <w:rFonts w:cstheme="minorHAnsi"/>
          <w:sz w:val="24"/>
          <w:szCs w:val="24"/>
        </w:rPr>
      </w:pPr>
    </w:p>
    <w:p w:rsidR="00E2479B" w:rsidRPr="00E2479B" w:rsidRDefault="00E2479B" w:rsidP="00E2479B">
      <w:pPr>
        <w:pStyle w:val="TOC1"/>
        <w:jc w:val="both"/>
        <w:rPr>
          <w:rFonts w:cstheme="minorHAnsi"/>
          <w:noProof/>
          <w:sz w:val="24"/>
          <w:szCs w:val="24"/>
        </w:rPr>
      </w:pPr>
      <w:hyperlink w:anchor="_Toc429649687" w:history="1">
        <w:r w:rsidRPr="00E2479B">
          <w:rPr>
            <w:rStyle w:val="Hyperlink"/>
            <w:rFonts w:cstheme="minorHAnsi"/>
            <w:b/>
            <w:noProof/>
            <w:color w:val="auto"/>
            <w:sz w:val="24"/>
            <w:szCs w:val="24"/>
            <w:u w:val="none"/>
          </w:rPr>
          <w:t>Question 6</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extend sections 150B and 150C of the SFA to AEs, locally incorporated RMOs, locally incorporated RCHs, ACHs, LTRs, AHCs and ATs</w:t>
        </w:r>
        <w:r w:rsidRPr="00E2479B">
          <w:rPr>
            <w:rFonts w:cstheme="minorHAnsi"/>
            <w:noProof/>
            <w:webHidden/>
            <w:sz w:val="24"/>
            <w:szCs w:val="24"/>
          </w:rPr>
          <w:t>.</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spacing w:after="100"/>
        <w:rPr>
          <w:rFonts w:cstheme="minorHAnsi"/>
          <w:sz w:val="24"/>
          <w:szCs w:val="24"/>
        </w:rPr>
      </w:pPr>
    </w:p>
    <w:p w:rsidR="00E2479B" w:rsidRPr="00E2479B" w:rsidRDefault="00E2479B" w:rsidP="00E2479B">
      <w:pPr>
        <w:spacing w:after="100"/>
        <w:rPr>
          <w:rFonts w:cstheme="minorHAnsi"/>
          <w:sz w:val="24"/>
          <w:szCs w:val="24"/>
        </w:rPr>
      </w:pPr>
    </w:p>
    <w:p w:rsidR="00E2479B" w:rsidRPr="00E2479B" w:rsidRDefault="00E2479B" w:rsidP="00E2479B">
      <w:pPr>
        <w:pStyle w:val="TOC1"/>
        <w:jc w:val="both"/>
        <w:rPr>
          <w:rFonts w:cstheme="minorHAnsi"/>
          <w:noProof/>
          <w:sz w:val="24"/>
          <w:szCs w:val="24"/>
        </w:rPr>
      </w:pPr>
      <w:hyperlink w:anchor="_Toc429649688" w:history="1">
        <w:r w:rsidRPr="00E2479B">
          <w:rPr>
            <w:rStyle w:val="Hyperlink"/>
            <w:rFonts w:cstheme="minorHAnsi"/>
            <w:b/>
            <w:noProof/>
            <w:color w:val="auto"/>
            <w:sz w:val="24"/>
            <w:szCs w:val="24"/>
            <w:u w:val="none"/>
          </w:rPr>
          <w:t>Question 7</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amend the SFA to provide MAS powers to grant approval to a foreign regulatory authority to appoint an agent to inspect a CMSL, Exempt FI, RFMC, ECF, AT, AE, locally incorporated RMO, LTR, ACH, locally incorporated RCH or AHC.</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pStyle w:val="TOC1"/>
        <w:jc w:val="both"/>
        <w:rPr>
          <w:rFonts w:eastAsiaTheme="minorEastAsia" w:cstheme="minorHAnsi"/>
          <w:noProof/>
          <w:sz w:val="24"/>
          <w:szCs w:val="24"/>
          <w:lang w:eastAsia="en-SG"/>
        </w:rPr>
      </w:pPr>
    </w:p>
    <w:p w:rsidR="00E2479B" w:rsidRPr="00E2479B" w:rsidRDefault="00E2479B" w:rsidP="00E2479B">
      <w:pPr>
        <w:pStyle w:val="TOC1"/>
        <w:jc w:val="both"/>
        <w:rPr>
          <w:rFonts w:eastAsiaTheme="minorEastAsia" w:cstheme="minorHAnsi"/>
          <w:noProof/>
          <w:sz w:val="24"/>
          <w:szCs w:val="24"/>
          <w:lang w:eastAsia="en-SG"/>
        </w:rPr>
      </w:pPr>
      <w:r w:rsidRPr="00E2479B">
        <w:rPr>
          <w:rFonts w:eastAsiaTheme="minorEastAsia" w:cstheme="minorHAnsi"/>
          <w:noProof/>
          <w:sz w:val="24"/>
          <w:szCs w:val="24"/>
          <w:lang w:eastAsia="en-SG"/>
        </w:rPr>
        <w:t xml:space="preserve"> </w:t>
      </w:r>
    </w:p>
    <w:p w:rsidR="00E2479B" w:rsidRPr="00E2479B" w:rsidRDefault="00E2479B" w:rsidP="00E2479B">
      <w:pPr>
        <w:pStyle w:val="TOC1"/>
        <w:jc w:val="both"/>
        <w:rPr>
          <w:rFonts w:cstheme="minorHAnsi"/>
          <w:noProof/>
          <w:sz w:val="24"/>
          <w:szCs w:val="24"/>
        </w:rPr>
      </w:pPr>
      <w:hyperlink w:anchor="_Toc429649689" w:history="1">
        <w:r w:rsidRPr="00E2479B">
          <w:rPr>
            <w:rStyle w:val="Hyperlink"/>
            <w:rFonts w:cstheme="minorHAnsi"/>
            <w:b/>
            <w:noProof/>
            <w:color w:val="auto"/>
            <w:sz w:val="24"/>
            <w:szCs w:val="24"/>
            <w:u w:val="none"/>
          </w:rPr>
          <w:t>Question 8</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require AEs, ACHs, LTRs and AHCs to obtain MAS’ approval for the appointment of their auditors on an annual basis. MAS will also have the powers to direct these entities to remove their auditors where the auditors are unable to discharge their duties satisfactorily</w:t>
        </w:r>
        <w:r w:rsidRPr="00E2479B">
          <w:rPr>
            <w:rFonts w:cstheme="minorHAnsi"/>
            <w:noProof/>
            <w:webHidden/>
            <w:sz w:val="24"/>
            <w:szCs w:val="24"/>
          </w:rPr>
          <w:t>.</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spacing w:after="100"/>
        <w:rPr>
          <w:rFonts w:cstheme="minorHAnsi"/>
          <w:sz w:val="24"/>
          <w:szCs w:val="24"/>
        </w:rPr>
      </w:pPr>
    </w:p>
    <w:p w:rsidR="00E2479B" w:rsidRPr="00E2479B" w:rsidRDefault="00E2479B" w:rsidP="00E2479B">
      <w:pPr>
        <w:spacing w:after="100"/>
        <w:rPr>
          <w:rFonts w:cstheme="minorHAnsi"/>
          <w:sz w:val="24"/>
          <w:szCs w:val="24"/>
        </w:rPr>
      </w:pPr>
    </w:p>
    <w:p w:rsidR="00E2479B" w:rsidRPr="00E2479B" w:rsidRDefault="00E2479B" w:rsidP="00E2479B">
      <w:pPr>
        <w:pStyle w:val="TOC1"/>
        <w:jc w:val="both"/>
        <w:rPr>
          <w:rFonts w:cstheme="minorHAnsi"/>
          <w:noProof/>
          <w:sz w:val="24"/>
          <w:szCs w:val="24"/>
        </w:rPr>
      </w:pPr>
      <w:hyperlink w:anchor="_Toc429649690" w:history="1">
        <w:r w:rsidRPr="00E2479B">
          <w:rPr>
            <w:rStyle w:val="Hyperlink"/>
            <w:rFonts w:cstheme="minorHAnsi"/>
            <w:b/>
            <w:noProof/>
            <w:color w:val="auto"/>
            <w:sz w:val="24"/>
            <w:szCs w:val="24"/>
            <w:u w:val="none"/>
          </w:rPr>
          <w:t>Question 9</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make it an offence for failure by a Regulated FI to take reasonable care that any information furnished to MAS is accurate</w:t>
        </w:r>
        <w:r w:rsidRPr="00E2479B">
          <w:rPr>
            <w:rStyle w:val="Hyperlink"/>
            <w:rFonts w:cstheme="minorHAnsi"/>
            <w:noProof/>
            <w:color w:val="auto"/>
            <w:sz w:val="24"/>
            <w:szCs w:val="24"/>
            <w:u w:val="none"/>
          </w:rPr>
          <w:t>.</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spacing w:after="100"/>
        <w:rPr>
          <w:rFonts w:cstheme="minorHAnsi"/>
          <w:sz w:val="24"/>
          <w:szCs w:val="24"/>
        </w:rPr>
      </w:pPr>
    </w:p>
    <w:p w:rsidR="00E2479B" w:rsidRPr="00E2479B" w:rsidRDefault="00E2479B" w:rsidP="00E2479B">
      <w:pPr>
        <w:spacing w:after="100"/>
        <w:rPr>
          <w:rFonts w:cstheme="minorHAnsi"/>
          <w:sz w:val="24"/>
          <w:szCs w:val="24"/>
        </w:rPr>
      </w:pPr>
    </w:p>
    <w:p w:rsidR="00E2479B" w:rsidRPr="00E2479B" w:rsidRDefault="00E2479B" w:rsidP="00E2479B">
      <w:pPr>
        <w:pStyle w:val="TOC1"/>
        <w:jc w:val="both"/>
        <w:rPr>
          <w:rFonts w:cstheme="minorHAnsi"/>
          <w:noProof/>
          <w:sz w:val="24"/>
          <w:szCs w:val="24"/>
        </w:rPr>
      </w:pPr>
      <w:hyperlink w:anchor="_Toc429649691" w:history="1">
        <w:r w:rsidRPr="00E2479B">
          <w:rPr>
            <w:rStyle w:val="Hyperlink"/>
            <w:rFonts w:cstheme="minorHAnsi"/>
            <w:b/>
            <w:noProof/>
            <w:color w:val="auto"/>
            <w:sz w:val="24"/>
            <w:szCs w:val="24"/>
            <w:u w:val="none"/>
          </w:rPr>
          <w:t>Question 10</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views on the proposal to introduce similar provisions for service of documents by registered post and electronic means in the SFA and TCA, and by electronic means in the FAA.</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pStyle w:val="TOC1"/>
        <w:jc w:val="both"/>
        <w:rPr>
          <w:rFonts w:eastAsiaTheme="minorEastAsia" w:cstheme="minorHAnsi"/>
          <w:noProof/>
          <w:sz w:val="24"/>
          <w:szCs w:val="24"/>
          <w:lang w:eastAsia="en-SG"/>
        </w:rPr>
      </w:pPr>
    </w:p>
    <w:p w:rsidR="00E2479B" w:rsidRDefault="00E2479B" w:rsidP="00E2479B">
      <w:pPr>
        <w:pStyle w:val="TOC1"/>
        <w:jc w:val="both"/>
        <w:rPr>
          <w:rFonts w:eastAsiaTheme="minorEastAsia" w:cstheme="minorHAnsi"/>
          <w:noProof/>
          <w:sz w:val="24"/>
          <w:szCs w:val="24"/>
          <w:lang w:eastAsia="en-SG"/>
        </w:rPr>
      </w:pPr>
      <w:r w:rsidRPr="00E2479B">
        <w:rPr>
          <w:rFonts w:eastAsiaTheme="minorEastAsia" w:cstheme="minorHAnsi"/>
          <w:noProof/>
          <w:sz w:val="24"/>
          <w:szCs w:val="24"/>
          <w:lang w:eastAsia="en-SG"/>
        </w:rPr>
        <w:t xml:space="preserve"> </w:t>
      </w:r>
    </w:p>
    <w:p w:rsidR="00C01E30" w:rsidRDefault="00C01E30" w:rsidP="00C01E30">
      <w:pPr>
        <w:rPr>
          <w:lang w:eastAsia="en-SG"/>
        </w:rPr>
      </w:pPr>
    </w:p>
    <w:p w:rsidR="00C01E30" w:rsidRPr="00C01E30" w:rsidRDefault="00C01E30" w:rsidP="00C01E30">
      <w:pPr>
        <w:rPr>
          <w:lang w:eastAsia="en-SG"/>
        </w:rPr>
      </w:pPr>
    </w:p>
    <w:p w:rsidR="00E2479B" w:rsidRPr="00E2479B" w:rsidRDefault="00E2479B" w:rsidP="00E2479B">
      <w:pPr>
        <w:pStyle w:val="TOC1"/>
        <w:jc w:val="both"/>
        <w:rPr>
          <w:rFonts w:eastAsiaTheme="minorEastAsia" w:cstheme="minorHAnsi"/>
          <w:noProof/>
          <w:sz w:val="24"/>
          <w:szCs w:val="24"/>
          <w:lang w:eastAsia="en-SG"/>
        </w:rPr>
      </w:pPr>
      <w:hyperlink w:anchor="_Toc429649692" w:history="1">
        <w:r w:rsidRPr="00E2479B">
          <w:rPr>
            <w:rStyle w:val="Hyperlink"/>
            <w:rFonts w:cstheme="minorHAnsi"/>
            <w:b/>
            <w:noProof/>
            <w:color w:val="auto"/>
            <w:sz w:val="24"/>
            <w:szCs w:val="24"/>
            <w:u w:val="none"/>
          </w:rPr>
          <w:t>Question 11</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seeks comments on the proposal to –</w:t>
        </w:r>
      </w:hyperlink>
    </w:p>
    <w:p w:rsidR="00E2479B" w:rsidRPr="00E2479B" w:rsidRDefault="00E2479B" w:rsidP="00E2479B">
      <w:pPr>
        <w:pStyle w:val="TOC1"/>
        <w:jc w:val="both"/>
        <w:rPr>
          <w:rFonts w:eastAsiaTheme="minorEastAsia" w:cstheme="minorHAnsi"/>
          <w:noProof/>
          <w:sz w:val="24"/>
          <w:szCs w:val="24"/>
          <w:lang w:eastAsia="en-SG"/>
        </w:rPr>
      </w:pPr>
      <w:hyperlink w:anchor="_Toc429649693" w:history="1">
        <w:r w:rsidRPr="00E2479B">
          <w:rPr>
            <w:rStyle w:val="Hyperlink"/>
            <w:rFonts w:cstheme="minorHAnsi"/>
            <w:noProof/>
            <w:color w:val="auto"/>
            <w:sz w:val="24"/>
            <w:szCs w:val="24"/>
            <w:u w:val="none"/>
          </w:rPr>
          <w:t>(a) allow the automatic charging of securities when they are moved to the sub-balance of a CDP direct account that is pledged to a broker; and</w:t>
        </w:r>
      </w:hyperlink>
    </w:p>
    <w:p w:rsidR="00E2479B" w:rsidRPr="00E2479B" w:rsidRDefault="00E2479B" w:rsidP="00E2479B">
      <w:pPr>
        <w:pStyle w:val="TOC1"/>
        <w:jc w:val="both"/>
        <w:rPr>
          <w:rFonts w:cstheme="minorHAnsi"/>
          <w:noProof/>
          <w:sz w:val="24"/>
          <w:szCs w:val="24"/>
        </w:rPr>
      </w:pPr>
      <w:hyperlink w:anchor="_Toc429649694" w:history="1">
        <w:r w:rsidRPr="00E2479B">
          <w:rPr>
            <w:rStyle w:val="Hyperlink"/>
            <w:rFonts w:cstheme="minorHAnsi"/>
            <w:noProof/>
            <w:color w:val="auto"/>
            <w:sz w:val="24"/>
            <w:szCs w:val="24"/>
            <w:u w:val="none"/>
          </w:rPr>
          <w:t>(b) allow the automatic discharging of securities when they are transferred out of the sub-balance, with the broker’s approval.</w:t>
        </w:r>
      </w:hyperlink>
    </w:p>
    <w:p w:rsidR="00E2479B" w:rsidRPr="00E2479B" w:rsidRDefault="00E2479B" w:rsidP="00E2479B">
      <w:pPr>
        <w:spacing w:after="100"/>
        <w:rPr>
          <w:rFonts w:cstheme="minorHAnsi"/>
          <w:i/>
          <w:sz w:val="24"/>
          <w:szCs w:val="24"/>
        </w:rPr>
      </w:pPr>
      <w:r w:rsidRPr="00E2479B">
        <w:rPr>
          <w:rFonts w:cstheme="minorHAnsi"/>
          <w:i/>
          <w:sz w:val="24"/>
          <w:szCs w:val="24"/>
        </w:rPr>
        <w:t xml:space="preserve">&lt;Please fill in your response to the question in the blank space below </w:t>
      </w:r>
      <w:r w:rsidRPr="00E2479B">
        <w:rPr>
          <w:rFonts w:cstheme="minorHAnsi"/>
          <w:i/>
          <w:sz w:val="24"/>
          <w:szCs w:val="24"/>
        </w:rPr>
        <w:t>each</w:t>
      </w:r>
      <w:r w:rsidRPr="00E2479B">
        <w:rPr>
          <w:rFonts w:cstheme="minorHAnsi"/>
          <w:i/>
          <w:sz w:val="24"/>
          <w:szCs w:val="24"/>
        </w:rPr>
        <w:t xml:space="preserve"> question.&gt;</w:t>
      </w:r>
    </w:p>
    <w:p w:rsidR="00E2479B" w:rsidRPr="00E2479B" w:rsidRDefault="00E2479B" w:rsidP="00E2479B">
      <w:pPr>
        <w:pStyle w:val="TOC1"/>
        <w:jc w:val="both"/>
        <w:rPr>
          <w:rFonts w:eastAsiaTheme="minorEastAsia" w:cstheme="minorHAnsi"/>
          <w:noProof/>
          <w:sz w:val="24"/>
          <w:szCs w:val="24"/>
          <w:lang w:eastAsia="en-SG"/>
        </w:rPr>
      </w:pPr>
    </w:p>
    <w:p w:rsidR="00E2479B" w:rsidRPr="00E2479B" w:rsidRDefault="00E2479B" w:rsidP="00E2479B">
      <w:pPr>
        <w:pStyle w:val="TOC1"/>
        <w:jc w:val="both"/>
        <w:rPr>
          <w:rFonts w:eastAsiaTheme="minorEastAsia" w:cstheme="minorHAnsi"/>
          <w:noProof/>
          <w:sz w:val="24"/>
          <w:szCs w:val="24"/>
          <w:lang w:eastAsia="en-SG"/>
        </w:rPr>
      </w:pPr>
      <w:r w:rsidRPr="00E2479B">
        <w:rPr>
          <w:rFonts w:eastAsiaTheme="minorEastAsia" w:cstheme="minorHAnsi"/>
          <w:noProof/>
          <w:sz w:val="24"/>
          <w:szCs w:val="24"/>
          <w:lang w:eastAsia="en-SG"/>
        </w:rPr>
        <w:t xml:space="preserve"> </w:t>
      </w:r>
    </w:p>
    <w:p w:rsidR="00E2479B" w:rsidRPr="00E2479B" w:rsidRDefault="00E2479B" w:rsidP="00E2479B">
      <w:pPr>
        <w:pStyle w:val="TOC1"/>
        <w:jc w:val="both"/>
        <w:rPr>
          <w:rFonts w:cstheme="minorHAnsi"/>
          <w:noProof/>
          <w:sz w:val="24"/>
          <w:szCs w:val="24"/>
        </w:rPr>
      </w:pPr>
      <w:hyperlink w:anchor="_Toc429649695" w:history="1">
        <w:r w:rsidRPr="00E2479B">
          <w:rPr>
            <w:rStyle w:val="Hyperlink"/>
            <w:rFonts w:cstheme="minorHAnsi"/>
            <w:b/>
            <w:noProof/>
            <w:color w:val="auto"/>
            <w:sz w:val="24"/>
            <w:szCs w:val="24"/>
            <w:u w:val="none"/>
          </w:rPr>
          <w:t>Question 12</w:t>
        </w:r>
        <w:r w:rsidRPr="00E2479B">
          <w:rPr>
            <w:rStyle w:val="Hyperlink"/>
            <w:rFonts w:cstheme="minorHAnsi"/>
            <w:b/>
            <w:noProof/>
            <w:color w:val="auto"/>
            <w:sz w:val="24"/>
            <w:szCs w:val="24"/>
            <w:u w:val="none"/>
          </w:rPr>
          <w:t>:</w:t>
        </w:r>
        <w:r w:rsidRPr="00E2479B">
          <w:rPr>
            <w:rFonts w:eastAsiaTheme="minorEastAsia" w:cstheme="minorHAnsi"/>
            <w:noProof/>
            <w:sz w:val="24"/>
            <w:szCs w:val="24"/>
            <w:lang w:eastAsia="en-SG"/>
          </w:rPr>
          <w:tab/>
        </w:r>
        <w:r w:rsidRPr="00E2479B">
          <w:rPr>
            <w:rStyle w:val="Hyperlink"/>
            <w:rFonts w:cstheme="minorHAnsi"/>
            <w:noProof/>
            <w:color w:val="auto"/>
            <w:sz w:val="24"/>
            <w:szCs w:val="24"/>
            <w:u w:val="none"/>
          </w:rPr>
          <w:t>MAS also seeks comments on the proposal to remove the requirement for a witness signature on Form I for charging securities</w:t>
        </w:r>
        <w:r w:rsidRPr="00E2479B">
          <w:rPr>
            <w:rFonts w:cstheme="minorHAnsi"/>
            <w:noProof/>
            <w:webHidden/>
            <w:sz w:val="24"/>
            <w:szCs w:val="24"/>
          </w:rPr>
          <w:t>.</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2479B" w:rsidRPr="00E2479B" w:rsidRDefault="00E2479B" w:rsidP="00E2479B">
      <w:pPr>
        <w:spacing w:after="100"/>
        <w:rPr>
          <w:rFonts w:cstheme="minorHAnsi"/>
          <w:sz w:val="24"/>
          <w:szCs w:val="24"/>
        </w:rPr>
      </w:pPr>
    </w:p>
    <w:p w:rsidR="00E2479B" w:rsidRPr="00E2479B" w:rsidRDefault="00E2479B" w:rsidP="00E2479B">
      <w:pPr>
        <w:spacing w:after="100"/>
        <w:rPr>
          <w:rFonts w:cstheme="minorHAnsi"/>
          <w:sz w:val="24"/>
          <w:szCs w:val="24"/>
        </w:rPr>
      </w:pPr>
    </w:p>
    <w:p w:rsidR="00E2479B" w:rsidRPr="00E2479B" w:rsidRDefault="00E2479B" w:rsidP="00E2479B">
      <w:pPr>
        <w:pStyle w:val="BodyText1"/>
        <w:numPr>
          <w:ilvl w:val="0"/>
          <w:numId w:val="0"/>
        </w:numPr>
        <w:spacing w:before="0" w:after="100"/>
        <w:rPr>
          <w:rFonts w:cstheme="minorHAnsi"/>
          <w:noProof/>
          <w:szCs w:val="24"/>
        </w:rPr>
      </w:pPr>
      <w:hyperlink w:anchor="_Toc429649696" w:history="1">
        <w:r w:rsidRPr="00E2479B">
          <w:rPr>
            <w:rStyle w:val="Hyperlink"/>
            <w:rFonts w:cstheme="minorHAnsi"/>
            <w:b/>
            <w:noProof/>
            <w:color w:val="auto"/>
            <w:szCs w:val="24"/>
            <w:u w:val="none"/>
          </w:rPr>
          <w:t>Question 13</w:t>
        </w:r>
        <w:r w:rsidRPr="00E2479B">
          <w:rPr>
            <w:rStyle w:val="Hyperlink"/>
            <w:rFonts w:cstheme="minorHAnsi"/>
            <w:b/>
            <w:noProof/>
            <w:color w:val="auto"/>
            <w:szCs w:val="24"/>
            <w:u w:val="none"/>
          </w:rPr>
          <w:t>:</w:t>
        </w:r>
        <w:r w:rsidRPr="00E2479B">
          <w:rPr>
            <w:rFonts w:eastAsiaTheme="minorEastAsia" w:cstheme="minorHAnsi"/>
            <w:noProof/>
            <w:szCs w:val="24"/>
            <w:lang w:eastAsia="en-SG"/>
          </w:rPr>
          <w:tab/>
        </w:r>
        <w:r w:rsidRPr="00E2479B">
          <w:rPr>
            <w:rStyle w:val="Hyperlink"/>
            <w:rFonts w:cstheme="minorHAnsi"/>
            <w:noProof/>
            <w:color w:val="auto"/>
            <w:szCs w:val="24"/>
            <w:u w:val="none"/>
          </w:rPr>
          <w:t>MAS seeks views on a feasible timeline to implement the proposed changes to create sub-balances within CDP direct accounts and allow the automatic charging and discharging of security interest.</w:t>
        </w:r>
      </w:hyperlink>
    </w:p>
    <w:p w:rsidR="00E2479B" w:rsidRPr="00E2479B" w:rsidRDefault="00E2479B" w:rsidP="00E2479B">
      <w:pPr>
        <w:spacing w:after="100"/>
        <w:rPr>
          <w:rFonts w:cstheme="minorHAnsi"/>
          <w:i/>
          <w:sz w:val="24"/>
          <w:szCs w:val="24"/>
        </w:rPr>
      </w:pPr>
      <w:r w:rsidRPr="00E2479B">
        <w:rPr>
          <w:rFonts w:cstheme="minorHAnsi"/>
          <w:i/>
          <w:sz w:val="24"/>
          <w:szCs w:val="24"/>
        </w:rPr>
        <w:t>&lt;Please fill in your response to the question in the blank space below the question.&gt;</w:t>
      </w:r>
    </w:p>
    <w:p w:rsidR="00E52202" w:rsidRPr="00E2479B" w:rsidRDefault="00E52202" w:rsidP="00E2479B">
      <w:pPr>
        <w:spacing w:after="100"/>
        <w:rPr>
          <w:rFonts w:eastAsia="Times New Roman" w:cstheme="minorHAnsi"/>
          <w:b/>
          <w:sz w:val="24"/>
          <w:szCs w:val="24"/>
          <w:lang w:val="en-GB"/>
        </w:rPr>
      </w:pPr>
    </w:p>
    <w:p w:rsidR="00E2479B" w:rsidRPr="00E2479B" w:rsidRDefault="00E2479B">
      <w:pPr>
        <w:spacing w:after="100"/>
        <w:rPr>
          <w:rFonts w:eastAsia="Times New Roman" w:cstheme="minorHAnsi"/>
          <w:b/>
          <w:sz w:val="24"/>
          <w:szCs w:val="24"/>
          <w:lang w:val="en-GB"/>
        </w:rPr>
      </w:pPr>
      <w:bookmarkStart w:id="0" w:name="_GoBack"/>
      <w:bookmarkEnd w:id="0"/>
    </w:p>
    <w:sectPr w:rsidR="00E2479B" w:rsidRPr="00E2479B" w:rsidSect="00443656">
      <w:footerReference w:type="default" r:id="rId9"/>
      <w:footerReference w:type="first" r:id="rId10"/>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5D" w:rsidRDefault="00F45F5D" w:rsidP="00EA1935">
      <w:r>
        <w:separator/>
      </w:r>
    </w:p>
    <w:p w:rsidR="00F45F5D" w:rsidRDefault="00F45F5D"/>
  </w:endnote>
  <w:endnote w:type="continuationSeparator" w:id="0">
    <w:p w:rsidR="00F45F5D" w:rsidRDefault="00F45F5D" w:rsidP="00EA1935">
      <w:r>
        <w:continuationSeparator/>
      </w:r>
    </w:p>
    <w:p w:rsidR="00F45F5D" w:rsidRDefault="00F4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C01E30">
          <w:rPr>
            <w:noProof/>
          </w:rPr>
          <w:t>1</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5D" w:rsidRDefault="00F45F5D" w:rsidP="00EA1935">
      <w:r>
        <w:separator/>
      </w:r>
    </w:p>
    <w:p w:rsidR="00F45F5D" w:rsidRDefault="00F45F5D"/>
  </w:footnote>
  <w:footnote w:type="continuationSeparator" w:id="0">
    <w:p w:rsidR="00F45F5D" w:rsidRDefault="00F45F5D" w:rsidP="00EA1935">
      <w:r>
        <w:continuationSeparator/>
      </w:r>
    </w:p>
    <w:p w:rsidR="00F45F5D" w:rsidRDefault="00F45F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6617655"/>
    <w:multiLevelType w:val="multilevel"/>
    <w:tmpl w:val="8C3E991E"/>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FB"/>
    <w:rsid w:val="00002CB3"/>
    <w:rsid w:val="00017E75"/>
    <w:rsid w:val="000463A2"/>
    <w:rsid w:val="0006453C"/>
    <w:rsid w:val="00085A73"/>
    <w:rsid w:val="000920FE"/>
    <w:rsid w:val="000A5202"/>
    <w:rsid w:val="000C1124"/>
    <w:rsid w:val="000D0EBE"/>
    <w:rsid w:val="000E7595"/>
    <w:rsid w:val="000F48EF"/>
    <w:rsid w:val="000F7438"/>
    <w:rsid w:val="00104C84"/>
    <w:rsid w:val="001231F7"/>
    <w:rsid w:val="00140720"/>
    <w:rsid w:val="00170A6F"/>
    <w:rsid w:val="00170BFB"/>
    <w:rsid w:val="00175B0F"/>
    <w:rsid w:val="00191DEA"/>
    <w:rsid w:val="001944ED"/>
    <w:rsid w:val="001B686F"/>
    <w:rsid w:val="001B691D"/>
    <w:rsid w:val="001C1D32"/>
    <w:rsid w:val="001D1F2E"/>
    <w:rsid w:val="001E27FF"/>
    <w:rsid w:val="001E2C77"/>
    <w:rsid w:val="00224D1D"/>
    <w:rsid w:val="002340D9"/>
    <w:rsid w:val="00236E47"/>
    <w:rsid w:val="002374F7"/>
    <w:rsid w:val="00250656"/>
    <w:rsid w:val="00261144"/>
    <w:rsid w:val="00273DC9"/>
    <w:rsid w:val="00284453"/>
    <w:rsid w:val="002B0A10"/>
    <w:rsid w:val="002B79D0"/>
    <w:rsid w:val="002C663D"/>
    <w:rsid w:val="002D7ED7"/>
    <w:rsid w:val="002E4A49"/>
    <w:rsid w:val="002E7564"/>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95393"/>
    <w:rsid w:val="004D747B"/>
    <w:rsid w:val="004E0F9D"/>
    <w:rsid w:val="004F2DED"/>
    <w:rsid w:val="005149EC"/>
    <w:rsid w:val="0053512D"/>
    <w:rsid w:val="00581FC1"/>
    <w:rsid w:val="005E6F20"/>
    <w:rsid w:val="006032E0"/>
    <w:rsid w:val="0062022F"/>
    <w:rsid w:val="00625DDA"/>
    <w:rsid w:val="00637611"/>
    <w:rsid w:val="006504DD"/>
    <w:rsid w:val="00655588"/>
    <w:rsid w:val="006959E7"/>
    <w:rsid w:val="006A2357"/>
    <w:rsid w:val="006C12F0"/>
    <w:rsid w:val="006D4570"/>
    <w:rsid w:val="006D7451"/>
    <w:rsid w:val="006E5511"/>
    <w:rsid w:val="006F2019"/>
    <w:rsid w:val="007329FF"/>
    <w:rsid w:val="0075282E"/>
    <w:rsid w:val="00757E99"/>
    <w:rsid w:val="00783F5F"/>
    <w:rsid w:val="007A41A7"/>
    <w:rsid w:val="007A75C6"/>
    <w:rsid w:val="007F5F17"/>
    <w:rsid w:val="00801547"/>
    <w:rsid w:val="00813185"/>
    <w:rsid w:val="008158AB"/>
    <w:rsid w:val="008302B9"/>
    <w:rsid w:val="0083648C"/>
    <w:rsid w:val="00845C81"/>
    <w:rsid w:val="00867F04"/>
    <w:rsid w:val="0089787D"/>
    <w:rsid w:val="008B5E5F"/>
    <w:rsid w:val="008E590A"/>
    <w:rsid w:val="00903282"/>
    <w:rsid w:val="00947A18"/>
    <w:rsid w:val="0097719F"/>
    <w:rsid w:val="009B5B1E"/>
    <w:rsid w:val="009C1790"/>
    <w:rsid w:val="009F2517"/>
    <w:rsid w:val="009F2E22"/>
    <w:rsid w:val="00A06232"/>
    <w:rsid w:val="00A824F0"/>
    <w:rsid w:val="00A940C5"/>
    <w:rsid w:val="00AA01E6"/>
    <w:rsid w:val="00AA0D5D"/>
    <w:rsid w:val="00AA0F47"/>
    <w:rsid w:val="00AA6C5A"/>
    <w:rsid w:val="00AD3DDF"/>
    <w:rsid w:val="00AE5ADC"/>
    <w:rsid w:val="00B00532"/>
    <w:rsid w:val="00B04603"/>
    <w:rsid w:val="00B115A3"/>
    <w:rsid w:val="00B162D2"/>
    <w:rsid w:val="00B52D64"/>
    <w:rsid w:val="00B639D4"/>
    <w:rsid w:val="00B73631"/>
    <w:rsid w:val="00B87796"/>
    <w:rsid w:val="00BA3789"/>
    <w:rsid w:val="00BA693C"/>
    <w:rsid w:val="00BC0735"/>
    <w:rsid w:val="00BD6D98"/>
    <w:rsid w:val="00BE55EB"/>
    <w:rsid w:val="00BE6569"/>
    <w:rsid w:val="00BF2489"/>
    <w:rsid w:val="00C01E30"/>
    <w:rsid w:val="00C20B7D"/>
    <w:rsid w:val="00C24FB5"/>
    <w:rsid w:val="00C61D79"/>
    <w:rsid w:val="00C736B7"/>
    <w:rsid w:val="00C8176D"/>
    <w:rsid w:val="00C84745"/>
    <w:rsid w:val="00C9472A"/>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DD196F"/>
    <w:rsid w:val="00E01A78"/>
    <w:rsid w:val="00E2479B"/>
    <w:rsid w:val="00E47AE1"/>
    <w:rsid w:val="00E52202"/>
    <w:rsid w:val="00E95E65"/>
    <w:rsid w:val="00E978DD"/>
    <w:rsid w:val="00EA1935"/>
    <w:rsid w:val="00EE42FC"/>
    <w:rsid w:val="00EF1988"/>
    <w:rsid w:val="00F270BB"/>
    <w:rsid w:val="00F308D1"/>
    <w:rsid w:val="00F444DD"/>
    <w:rsid w:val="00F45F5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11"/>
      </w:numPr>
      <w:spacing w:before="240"/>
      <w:contextualSpacing/>
      <w:jc w:val="both"/>
    </w:pPr>
  </w:style>
  <w:style w:type="character" w:customStyle="1" w:styleId="BodyText2Char">
    <w:name w:val="Body Text 2 Char"/>
    <w:aliases w:val="Lettered List Char"/>
    <w:basedOn w:val="DefaultParagraphFont"/>
    <w:link w:val="BodyText2"/>
    <w:rsid w:val="004763F1"/>
    <w:rPr>
      <w:rFonts w:eastAsiaTheme="minorHAnsi"/>
      <w:lang w:val="en-SG"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11"/>
      </w:numPr>
      <w:spacing w:before="240"/>
      <w:contextualSpacing/>
      <w:jc w:val="both"/>
    </w:pPr>
  </w:style>
  <w:style w:type="character" w:customStyle="1" w:styleId="BodyText2Char">
    <w:name w:val="Body Text 2 Char"/>
    <w:aliases w:val="Lettered List Char"/>
    <w:basedOn w:val="DefaultParagraphFont"/>
    <w:link w:val="BodyText2"/>
    <w:rsid w:val="004763F1"/>
    <w:rPr>
      <w:rFonts w:eastAsiaTheme="minorHAnsi"/>
      <w:lang w:val="en-SG"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5F04-8358-4E4C-B5C2-7C5663A9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0</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Jackson Kai Boon LIM (MAS)</cp:lastModifiedBy>
  <cp:revision>2</cp:revision>
  <dcterms:created xsi:type="dcterms:W3CDTF">2015-09-17T03:38:00Z</dcterms:created>
  <dcterms:modified xsi:type="dcterms:W3CDTF">2015-09-17T03:38:00Z</dcterms:modified>
</cp:coreProperties>
</file>